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AF0C58" w14:textId="62C80134" w:rsidR="00152AC7" w:rsidRDefault="00152AC7" w:rsidP="00E77A20">
      <w:pPr>
        <w:pStyle w:val="IEEETitle"/>
        <w:rPr>
          <w:sz w:val="40"/>
          <w:szCs w:val="40"/>
        </w:rPr>
      </w:pPr>
      <w:r>
        <w:rPr>
          <w:sz w:val="40"/>
          <w:szCs w:val="40"/>
        </w:rPr>
        <w:t xml:space="preserve">Extended </w:t>
      </w:r>
      <w:r w:rsidR="00A577A9">
        <w:rPr>
          <w:sz w:val="40"/>
          <w:szCs w:val="40"/>
        </w:rPr>
        <w:t xml:space="preserve">2 Pages </w:t>
      </w:r>
      <w:r w:rsidR="00A17E84">
        <w:rPr>
          <w:sz w:val="40"/>
          <w:szCs w:val="40"/>
        </w:rPr>
        <w:t>Abstract</w:t>
      </w:r>
      <w:r w:rsidR="00A577A9">
        <w:rPr>
          <w:sz w:val="40"/>
          <w:szCs w:val="40"/>
        </w:rPr>
        <w:t xml:space="preserve"> and 5</w:t>
      </w:r>
      <w:r w:rsidR="00623975">
        <w:rPr>
          <w:sz w:val="40"/>
          <w:szCs w:val="40"/>
        </w:rPr>
        <w:t xml:space="preserve"> Pages</w:t>
      </w:r>
      <w:r w:rsidR="00A577A9">
        <w:rPr>
          <w:sz w:val="40"/>
          <w:szCs w:val="40"/>
        </w:rPr>
        <w:t xml:space="preserve"> Full Paper</w:t>
      </w:r>
      <w:r w:rsidR="00A17E84">
        <w:rPr>
          <w:sz w:val="40"/>
          <w:szCs w:val="40"/>
        </w:rPr>
        <w:t xml:space="preserve"> Template: </w:t>
      </w:r>
    </w:p>
    <w:p w14:paraId="52788518" w14:textId="77777777" w:rsidR="007851F8" w:rsidRPr="00A05F3A" w:rsidRDefault="007851F8" w:rsidP="00F325E3">
      <w:pPr>
        <w:pStyle w:val="IEEEAuthorName"/>
        <w:spacing w:after="0"/>
        <w:rPr>
          <w:szCs w:val="22"/>
          <w:vertAlign w:val="superscript"/>
        </w:rPr>
      </w:pPr>
      <w:r w:rsidRPr="00A05F3A">
        <w:rPr>
          <w:szCs w:val="22"/>
        </w:rPr>
        <w:t>First A. Author</w:t>
      </w:r>
      <w:r w:rsidRPr="00A05F3A">
        <w:rPr>
          <w:szCs w:val="22"/>
          <w:vertAlign w:val="superscript"/>
        </w:rPr>
        <w:t>1,2,*</w:t>
      </w:r>
      <w:r w:rsidRPr="00A05F3A">
        <w:rPr>
          <w:szCs w:val="22"/>
        </w:rPr>
        <w:t>, Second B. Author</w:t>
      </w:r>
      <w:r w:rsidRPr="00A05F3A">
        <w:rPr>
          <w:szCs w:val="22"/>
          <w:vertAlign w:val="superscript"/>
        </w:rPr>
        <w:t>2</w:t>
      </w:r>
      <w:r w:rsidRPr="00A05F3A">
        <w:rPr>
          <w:szCs w:val="22"/>
        </w:rPr>
        <w:t>, and Third C. Author</w:t>
      </w:r>
      <w:r w:rsidRPr="00A05F3A">
        <w:rPr>
          <w:szCs w:val="22"/>
          <w:vertAlign w:val="superscript"/>
        </w:rPr>
        <w:t>3</w:t>
      </w:r>
    </w:p>
    <w:p w14:paraId="7496BADD" w14:textId="214EB4C0" w:rsidR="007851F8" w:rsidRPr="00F325E3" w:rsidRDefault="007851F8" w:rsidP="0025058B">
      <w:pPr>
        <w:pStyle w:val="IEEEAuthorAffiliation"/>
        <w:spacing w:after="0"/>
        <w:rPr>
          <w:szCs w:val="20"/>
        </w:rPr>
      </w:pPr>
      <w:r w:rsidRPr="00F325E3">
        <w:rPr>
          <w:szCs w:val="20"/>
          <w:vertAlign w:val="superscript"/>
        </w:rPr>
        <w:t>1</w:t>
      </w:r>
      <w:r w:rsidR="00557303">
        <w:rPr>
          <w:szCs w:val="20"/>
        </w:rPr>
        <w:t xml:space="preserve">School of </w:t>
      </w:r>
      <w:r w:rsidR="000344E2">
        <w:rPr>
          <w:szCs w:val="20"/>
        </w:rPr>
        <w:t xml:space="preserve">Brilliant </w:t>
      </w:r>
      <w:r w:rsidR="00557303">
        <w:rPr>
          <w:szCs w:val="20"/>
        </w:rPr>
        <w:t xml:space="preserve">Engineering, </w:t>
      </w:r>
      <w:r w:rsidR="000344E2">
        <w:rPr>
          <w:szCs w:val="20"/>
        </w:rPr>
        <w:t>Best</w:t>
      </w:r>
      <w:r w:rsidR="00557303">
        <w:rPr>
          <w:szCs w:val="20"/>
        </w:rPr>
        <w:t xml:space="preserve"> University</w:t>
      </w:r>
      <w:r w:rsidRPr="00F325E3">
        <w:rPr>
          <w:szCs w:val="20"/>
        </w:rPr>
        <w:t xml:space="preserve">, </w:t>
      </w:r>
      <w:r w:rsidR="000344E2">
        <w:rPr>
          <w:szCs w:val="20"/>
        </w:rPr>
        <w:t>City</w:t>
      </w:r>
      <w:r w:rsidR="00F40FAF">
        <w:rPr>
          <w:szCs w:val="20"/>
        </w:rPr>
        <w:t>/Town</w:t>
      </w:r>
      <w:r w:rsidRPr="00F325E3">
        <w:rPr>
          <w:szCs w:val="20"/>
        </w:rPr>
        <w:t xml:space="preserve">, </w:t>
      </w:r>
      <w:r w:rsidR="000344E2">
        <w:rPr>
          <w:szCs w:val="20"/>
        </w:rPr>
        <w:t>Country</w:t>
      </w:r>
    </w:p>
    <w:p w14:paraId="3FC510A0" w14:textId="6B7F4D46" w:rsidR="000344E2" w:rsidRPr="00F325E3" w:rsidRDefault="000344E2" w:rsidP="000344E2">
      <w:pPr>
        <w:pStyle w:val="IEEEAuthorAffiliation"/>
        <w:spacing w:after="0"/>
        <w:rPr>
          <w:szCs w:val="20"/>
        </w:rPr>
      </w:pPr>
      <w:r>
        <w:rPr>
          <w:szCs w:val="20"/>
          <w:vertAlign w:val="superscript"/>
        </w:rPr>
        <w:t>2</w:t>
      </w:r>
      <w:r>
        <w:rPr>
          <w:szCs w:val="20"/>
        </w:rPr>
        <w:t>School of Excellent Engineering, Excellent University</w:t>
      </w:r>
      <w:r w:rsidRPr="00F325E3">
        <w:rPr>
          <w:szCs w:val="20"/>
        </w:rPr>
        <w:t xml:space="preserve">, </w:t>
      </w:r>
      <w:r w:rsidR="00F40FAF">
        <w:rPr>
          <w:szCs w:val="20"/>
        </w:rPr>
        <w:t>City/Town</w:t>
      </w:r>
      <w:r w:rsidRPr="00F325E3">
        <w:rPr>
          <w:szCs w:val="20"/>
        </w:rPr>
        <w:t xml:space="preserve">, </w:t>
      </w:r>
      <w:r>
        <w:rPr>
          <w:szCs w:val="20"/>
        </w:rPr>
        <w:t>Country</w:t>
      </w:r>
    </w:p>
    <w:p w14:paraId="151ABD5A" w14:textId="7CEFD73D" w:rsidR="000344E2" w:rsidRPr="00F325E3" w:rsidRDefault="000344E2" w:rsidP="000344E2">
      <w:pPr>
        <w:pStyle w:val="IEEEAuthorAffiliation"/>
        <w:spacing w:after="0"/>
        <w:rPr>
          <w:szCs w:val="20"/>
        </w:rPr>
      </w:pPr>
      <w:r>
        <w:rPr>
          <w:szCs w:val="20"/>
          <w:vertAlign w:val="superscript"/>
        </w:rPr>
        <w:t>3</w:t>
      </w:r>
      <w:r>
        <w:rPr>
          <w:szCs w:val="20"/>
        </w:rPr>
        <w:t xml:space="preserve"> The Excellence Ltd.,</w:t>
      </w:r>
      <w:r w:rsidR="00F40FAF">
        <w:rPr>
          <w:szCs w:val="20"/>
        </w:rPr>
        <w:t xml:space="preserve"> City/Town</w:t>
      </w:r>
      <w:r w:rsidRPr="00F325E3">
        <w:rPr>
          <w:szCs w:val="20"/>
        </w:rPr>
        <w:t xml:space="preserve">, </w:t>
      </w:r>
      <w:r>
        <w:rPr>
          <w:szCs w:val="20"/>
        </w:rPr>
        <w:t>Country</w:t>
      </w:r>
    </w:p>
    <w:p w14:paraId="64387934" w14:textId="08F460C4" w:rsidR="00B32798" w:rsidRDefault="00821944" w:rsidP="0025058B">
      <w:pPr>
        <w:pStyle w:val="IEEEAuthorName"/>
        <w:spacing w:before="0" w:after="0"/>
      </w:pPr>
      <w:r w:rsidRPr="00F325E3">
        <w:rPr>
          <w:sz w:val="20"/>
          <w:szCs w:val="20"/>
        </w:rPr>
        <w:t>*</w:t>
      </w:r>
      <w:r w:rsidR="007E755D">
        <w:rPr>
          <w:sz w:val="20"/>
          <w:szCs w:val="20"/>
        </w:rPr>
        <w:t>Corresponding</w:t>
      </w:r>
      <w:r w:rsidR="00DD237A">
        <w:rPr>
          <w:sz w:val="20"/>
          <w:szCs w:val="20"/>
        </w:rPr>
        <w:t xml:space="preserve"> Author </w:t>
      </w:r>
      <w:r w:rsidR="007851F8" w:rsidRPr="00F325E3">
        <w:rPr>
          <w:sz w:val="20"/>
          <w:szCs w:val="20"/>
        </w:rPr>
        <w:t xml:space="preserve">Contact: </w:t>
      </w:r>
      <w:hyperlink r:id="rId7" w:history="1">
        <w:r w:rsidR="00DD237A" w:rsidRPr="00F316DB">
          <w:rPr>
            <w:rStyle w:val="Hyperlink"/>
            <w:sz w:val="20"/>
            <w:szCs w:val="20"/>
          </w:rPr>
          <w:t>First.Author@uni.com</w:t>
        </w:r>
      </w:hyperlink>
      <w:r w:rsidR="00DD237A">
        <w:rPr>
          <w:sz w:val="20"/>
          <w:szCs w:val="20"/>
        </w:rPr>
        <w:t xml:space="preserve"> </w:t>
      </w:r>
      <w:r w:rsidR="007851F8">
        <w:br/>
      </w:r>
    </w:p>
    <w:p w14:paraId="06DEF6EB" w14:textId="6AE5DFDF" w:rsidR="00A208C4" w:rsidRDefault="00B32798" w:rsidP="00A208C4">
      <w:pPr>
        <w:pStyle w:val="IEEEAuthorName"/>
        <w:spacing w:before="0" w:after="0"/>
      </w:pPr>
      <w:r>
        <w:t xml:space="preserve"> keywords: Manufacturing, processes, education, systems (use up to four keywords)</w:t>
      </w:r>
    </w:p>
    <w:p w14:paraId="0FCA70C4" w14:textId="77777777" w:rsidR="00862743" w:rsidRPr="00862743" w:rsidRDefault="00862743" w:rsidP="00862743">
      <w:pPr>
        <w:rPr>
          <w:lang w:val="en-GB"/>
        </w:rPr>
      </w:pPr>
    </w:p>
    <w:p w14:paraId="6FF07A7A" w14:textId="77977F3F" w:rsidR="00862743" w:rsidRDefault="00862743" w:rsidP="00862743">
      <w:pPr>
        <w:rPr>
          <w:lang w:val="en-GB"/>
        </w:rPr>
      </w:pPr>
    </w:p>
    <w:p w14:paraId="7F15302B" w14:textId="77777777" w:rsidR="00862743" w:rsidRDefault="00862743" w:rsidP="00862743">
      <w:pPr>
        <w:rPr>
          <w:lang w:val="en-GB"/>
        </w:rPr>
        <w:sectPr w:rsidR="00862743" w:rsidSect="00862743">
          <w:headerReference w:type="even" r:id="rId8"/>
          <w:headerReference w:type="default" r:id="rId9"/>
          <w:headerReference w:type="first" r:id="rId10"/>
          <w:footnotePr>
            <w:pos w:val="beneathText"/>
          </w:footnotePr>
          <w:pgSz w:w="12240" w:h="15840" w:code="1"/>
          <w:pgMar w:top="1276" w:right="868" w:bottom="1871" w:left="868" w:header="709" w:footer="720" w:gutter="0"/>
          <w:cols w:space="720"/>
          <w:docGrid w:linePitch="360"/>
        </w:sectPr>
      </w:pPr>
    </w:p>
    <w:p w14:paraId="2CD983F2" w14:textId="232168B5" w:rsidR="007851F8" w:rsidRDefault="00862743">
      <w:pPr>
        <w:pStyle w:val="IEEEAbtract"/>
      </w:pPr>
      <w:r>
        <w:rPr>
          <w:rStyle w:val="IEEEAbstractHeadingChar"/>
        </w:rPr>
        <w:t>A</w:t>
      </w:r>
      <w:r w:rsidR="007851F8">
        <w:rPr>
          <w:rStyle w:val="IEEEAbstractHeadingChar"/>
        </w:rPr>
        <w:t>bstract</w:t>
      </w:r>
      <w:r w:rsidR="007851F8">
        <w:t xml:space="preserve">— This document gives formatting instructions for authors preparing </w:t>
      </w:r>
      <w:r w:rsidR="007E3ADD">
        <w:t xml:space="preserve">extended </w:t>
      </w:r>
      <w:r w:rsidR="00122F9E">
        <w:t>abstract</w:t>
      </w:r>
      <w:r w:rsidR="007851F8">
        <w:t xml:space="preserve">s in Microsoft Word for publication in the </w:t>
      </w:r>
      <w:r w:rsidR="00122F9E">
        <w:t>program and p</w:t>
      </w:r>
      <w:r w:rsidR="007851F8">
        <w:t>roceed</w:t>
      </w:r>
      <w:r w:rsidR="00122F9E">
        <w:t xml:space="preserve">ings </w:t>
      </w:r>
      <w:r w:rsidR="005B49C5">
        <w:t>AI-IoTSC</w:t>
      </w:r>
      <w:r w:rsidR="007851F8">
        <w:t xml:space="preserve">.  The authors are asked to follow the instructions given in the document </w:t>
      </w:r>
      <w:r w:rsidR="00122F9E">
        <w:t>when preparing their abstracts to assist the Local Organizing Committee with the preparation of the conference program and proceedings</w:t>
      </w:r>
      <w:r w:rsidR="007851F8">
        <w:t>.  You can use this document as both an instruction set and as a template into which you can type or paste your own text.</w:t>
      </w:r>
    </w:p>
    <w:p w14:paraId="2FA7A8FE" w14:textId="77777777" w:rsidR="007851F8" w:rsidRDefault="007851F8" w:rsidP="00F40FAF">
      <w:pPr>
        <w:pStyle w:val="IEEEHeading1"/>
      </w:pPr>
      <w:r w:rsidRPr="00F40FAF">
        <w:t>Introduction</w:t>
      </w:r>
    </w:p>
    <w:p w14:paraId="4E0AD617" w14:textId="0A3DDA30" w:rsidR="007851F8" w:rsidRDefault="000344E2" w:rsidP="000A2F75">
      <w:pPr>
        <w:pStyle w:val="IEEEParagraph"/>
        <w:tabs>
          <w:tab w:val="left" w:pos="378"/>
        </w:tabs>
      </w:pPr>
      <w:r>
        <w:t>The principle used here is that a</w:t>
      </w:r>
      <w:r w:rsidRPr="000344E2">
        <w:t>n extended abstract is not simply a long abstract</w:t>
      </w:r>
      <w:r>
        <w:t>, but</w:t>
      </w:r>
      <w:r w:rsidRPr="000344E2">
        <w:t xml:space="preserve"> should contain </w:t>
      </w:r>
      <w:r>
        <w:t xml:space="preserve">structured </w:t>
      </w:r>
      <w:r w:rsidR="00B32798">
        <w:t>sections</w:t>
      </w:r>
      <w:r w:rsidRPr="000344E2">
        <w:t xml:space="preserve"> </w:t>
      </w:r>
      <w:r>
        <w:t xml:space="preserve">usually </w:t>
      </w:r>
      <w:r w:rsidRPr="000344E2">
        <w:t>found in an extended paper</w:t>
      </w:r>
      <w:r>
        <w:t xml:space="preserve"> but condensed</w:t>
      </w:r>
      <w:r w:rsidR="00B32798">
        <w:t xml:space="preserve"> into two pages</w:t>
      </w:r>
      <w:r w:rsidRPr="000344E2">
        <w:t>.</w:t>
      </w:r>
      <w:r>
        <w:t xml:space="preserve"> </w:t>
      </w:r>
      <w:r w:rsidR="007851F8">
        <w:t>This doc</w:t>
      </w:r>
      <w:r w:rsidR="002C1149">
        <w:t xml:space="preserve">ument is a template based on the </w:t>
      </w:r>
      <w:r w:rsidR="007851F8">
        <w:t>IEEE template</w:t>
      </w:r>
      <w:r w:rsidR="002C1149">
        <w:t xml:space="preserve"> used for IEEE Transactions</w:t>
      </w:r>
      <w:r w:rsidR="007851F8">
        <w:t>.</w:t>
      </w:r>
      <w:r w:rsidR="0042097C">
        <w:t xml:space="preserve">  </w:t>
      </w:r>
      <w:r w:rsidR="002C1149">
        <w:t>If you have</w:t>
      </w:r>
      <w:r w:rsidR="007851F8">
        <w:t xml:space="preserve"> questions, please contact the c</w:t>
      </w:r>
      <w:r w:rsidR="000A2F75">
        <w:t>onference organizer</w:t>
      </w:r>
      <w:r w:rsidR="006B519E">
        <w:t>s.</w:t>
      </w:r>
      <w:r w:rsidR="00B32798">
        <w:t xml:space="preserve"> The preferred layout for the sections (section headings) is structure: Introduction, Methods (or Materials and Methods), Results, and Discussion. You are required to include conclusion, acknowledgment and references as you would in any full-length article. Main Sections are labelled with roman numerals, I, II, III, IV, etc. Subsections within the main sections are labelled alphabetically: </w:t>
      </w:r>
      <w:r w:rsidR="00B32798" w:rsidRPr="00B32798">
        <w:rPr>
          <w:i/>
        </w:rPr>
        <w:t>A, B, C</w:t>
      </w:r>
      <w:r w:rsidR="00B32798">
        <w:t xml:space="preserve">, etc. </w:t>
      </w:r>
    </w:p>
    <w:p w14:paraId="10C40494" w14:textId="51156A56" w:rsidR="007851F8" w:rsidRDefault="007851F8">
      <w:pPr>
        <w:pStyle w:val="IEEEParagraph"/>
      </w:pPr>
      <w:r>
        <w:t xml:space="preserve">Finished papers should be </w:t>
      </w:r>
      <w:r w:rsidR="00B32798">
        <w:t xml:space="preserve">sent as </w:t>
      </w:r>
      <w:r>
        <w:t xml:space="preserve">PDF </w:t>
      </w:r>
      <w:r w:rsidR="00B32798">
        <w:t xml:space="preserve">attachments within emails to </w:t>
      </w:r>
      <w:r w:rsidR="000344E2">
        <w:t>imc39@ulster.ac.uk</w:t>
      </w:r>
      <w:r w:rsidR="000A2F75">
        <w:t>.</w:t>
      </w:r>
    </w:p>
    <w:p w14:paraId="4AF05B89" w14:textId="77777777" w:rsidR="007851F8" w:rsidRDefault="007851F8">
      <w:pPr>
        <w:pStyle w:val="IEEEHeading1"/>
        <w:ind w:left="288" w:hanging="288"/>
      </w:pPr>
      <w:r>
        <w:t>Page Layout</w:t>
      </w:r>
    </w:p>
    <w:p w14:paraId="01F47256" w14:textId="09D8598A" w:rsidR="007851F8" w:rsidRDefault="007851F8">
      <w:pPr>
        <w:pStyle w:val="IEEEParagraph"/>
      </w:pPr>
      <w:r>
        <w:t xml:space="preserve">An easy way to comply with the conference paper formatting requirements is to use this document as a template and simply type your text into it or use the paste function. </w:t>
      </w:r>
      <w:r w:rsidR="00B32798">
        <w:t>Change the section titles as required, Introduction, Materials and Methods, etc.</w:t>
      </w:r>
    </w:p>
    <w:p w14:paraId="19D2FF5F" w14:textId="77777777" w:rsidR="007851F8" w:rsidRDefault="007851F8" w:rsidP="00F40FAF">
      <w:pPr>
        <w:pStyle w:val="Heading2"/>
      </w:pPr>
      <w:r>
        <w:t xml:space="preserve">Page </w:t>
      </w:r>
      <w:r w:rsidRPr="00F40FAF">
        <w:t>Layout</w:t>
      </w:r>
    </w:p>
    <w:p w14:paraId="4C9E3948" w14:textId="66ED8021" w:rsidR="007851F8" w:rsidRDefault="007851F8" w:rsidP="00226632">
      <w:pPr>
        <w:pStyle w:val="IEEEParagraph"/>
      </w:pPr>
      <w:r>
        <w:t xml:space="preserve">The paper can be maximum </w:t>
      </w:r>
      <w:r w:rsidR="00A208C4">
        <w:t>two</w:t>
      </w:r>
      <w:r>
        <w:t xml:space="preserve"> pages in length</w:t>
      </w:r>
      <w:r w:rsidR="00A208C4">
        <w:t xml:space="preserve"> in A4 size</w:t>
      </w:r>
      <w:r>
        <w:t>.</w:t>
      </w:r>
      <w:r w:rsidR="00A208C4">
        <w:t xml:space="preserve"> </w:t>
      </w:r>
    </w:p>
    <w:p w14:paraId="6D085DB7" w14:textId="5DADFA6D" w:rsidR="007851F8" w:rsidRDefault="007851F8">
      <w:pPr>
        <w:pStyle w:val="IEEEParagraph"/>
      </w:pPr>
      <w:r>
        <w:t xml:space="preserve">Your paper must be in </w:t>
      </w:r>
      <w:r w:rsidR="005B49C5">
        <w:t>a two-column</w:t>
      </w:r>
      <w:r>
        <w:t xml:space="preserve"> format with a column width of </w:t>
      </w:r>
      <w:r w:rsidR="000A2F75">
        <w:t>90mm</w:t>
      </w:r>
      <w:r>
        <w:t xml:space="preserve"> (3.</w:t>
      </w:r>
      <w:r w:rsidR="000A2F75">
        <w:t>55</w:t>
      </w:r>
      <w:r>
        <w:t>") and a space of 5mm (0.2</w:t>
      </w:r>
      <w:bookmarkStart w:id="0" w:name="OLE_LINK1"/>
      <w:bookmarkStart w:id="1" w:name="OLE_LINK2"/>
      <w:r>
        <w:t>"</w:t>
      </w:r>
      <w:bookmarkEnd w:id="0"/>
      <w:bookmarkEnd w:id="1"/>
      <w:r>
        <w:t xml:space="preserve">) between columns. </w:t>
      </w:r>
    </w:p>
    <w:p w14:paraId="75001828" w14:textId="25913916" w:rsidR="007851F8" w:rsidRDefault="007851F8">
      <w:pPr>
        <w:pStyle w:val="IEEEParagraph"/>
      </w:pPr>
      <w:r>
        <w:t>Do not edit the header or footer of the document. Page numbers will be inserted later.</w:t>
      </w:r>
    </w:p>
    <w:p w14:paraId="1FABBF47" w14:textId="77777777" w:rsidR="007851F8" w:rsidRDefault="007851F8">
      <w:pPr>
        <w:pStyle w:val="IEEEHeading1"/>
        <w:ind w:left="288" w:hanging="288"/>
      </w:pPr>
      <w:r>
        <w:t>Page Style</w:t>
      </w:r>
    </w:p>
    <w:p w14:paraId="1AD5CD4E" w14:textId="77777777" w:rsidR="007851F8" w:rsidRDefault="007851F8">
      <w:pPr>
        <w:pStyle w:val="IEEEParagraph"/>
      </w:pPr>
      <w:r>
        <w:t>All paragraphs must be indented.  All paragraphs must be justified, i.e. both left-justified and right-justified.</w:t>
      </w:r>
    </w:p>
    <w:p w14:paraId="1731D9E4" w14:textId="5BC5F1EC" w:rsidR="007851F8" w:rsidRDefault="007851F8">
      <w:pPr>
        <w:pStyle w:val="IEEEHeading2"/>
        <w:ind w:left="288" w:hanging="288"/>
      </w:pPr>
      <w:r>
        <w:t xml:space="preserve">Text Font </w:t>
      </w:r>
      <w:r w:rsidR="00F40FAF">
        <w:t>for the</w:t>
      </w:r>
      <w:r>
        <w:t xml:space="preserve"> </w:t>
      </w:r>
      <w:r w:rsidR="00F40FAF">
        <w:t xml:space="preserve">Main Body of the </w:t>
      </w:r>
      <w:r>
        <w:t>Document</w:t>
      </w:r>
    </w:p>
    <w:p w14:paraId="6E80CE47" w14:textId="696AF53A" w:rsidR="007851F8" w:rsidRDefault="007851F8">
      <w:pPr>
        <w:pStyle w:val="IEEEParagraph"/>
      </w:pPr>
      <w:r>
        <w:t>The entire document should be in Times New Roman or Times font</w:t>
      </w:r>
      <w:r w:rsidR="00A208C4">
        <w:t>, size 10 pt.</w:t>
      </w:r>
      <w:r>
        <w:t>.  Other font types may be used if needed for special purposes.</w:t>
      </w:r>
    </w:p>
    <w:p w14:paraId="5E765A73" w14:textId="77777777" w:rsidR="007851F8" w:rsidRDefault="007851F8">
      <w:pPr>
        <w:pStyle w:val="IEEEParagraph"/>
      </w:pPr>
      <w:r>
        <w:t>Recommended font sizes are shown in Table 1.</w:t>
      </w:r>
    </w:p>
    <w:p w14:paraId="7D78D3E7" w14:textId="77777777" w:rsidR="007851F8" w:rsidRDefault="007851F8">
      <w:pPr>
        <w:pStyle w:val="IEEEHeading2"/>
        <w:ind w:left="288" w:hanging="288"/>
      </w:pPr>
      <w:r>
        <w:t>Title and Author Details</w:t>
      </w:r>
    </w:p>
    <w:p w14:paraId="1F6634DD" w14:textId="6E514EBC" w:rsidR="007851F8" w:rsidRDefault="007851F8">
      <w:pPr>
        <w:pStyle w:val="IEEEParagraph"/>
      </w:pPr>
      <w:r>
        <w:t>Title must be in 2</w:t>
      </w:r>
      <w:r w:rsidR="00A208C4">
        <w:t>0</w:t>
      </w:r>
      <w:r>
        <w:t xml:space="preserve"> pt Regular font.  Author name must be in 1</w:t>
      </w:r>
      <w:r w:rsidR="00A05F3A">
        <w:t>1</w:t>
      </w:r>
      <w:r>
        <w:t xml:space="preserve"> pt Regular font.  Author affiliation must be in 10 pt Italic. Contact email address must be in </w:t>
      </w:r>
      <w:r w:rsidR="00A208C4">
        <w:t>10</w:t>
      </w:r>
      <w:r>
        <w:t xml:space="preserve"> pt Regular font.</w:t>
      </w:r>
      <w:r w:rsidR="00A208C4">
        <w:t xml:space="preserve"> More than one corresponding author may be listed, but no more than two is requested.</w:t>
      </w:r>
    </w:p>
    <w:p w14:paraId="2F06C426" w14:textId="1A737D3B" w:rsidR="00944641" w:rsidRDefault="00944641" w:rsidP="00944641">
      <w:pPr>
        <w:pStyle w:val="IEEETableCaption"/>
      </w:pPr>
      <w:r>
        <w:t xml:space="preserve">TABLE </w:t>
      </w:r>
      <w:r>
        <w:fldChar w:fldCharType="begin"/>
      </w:r>
      <w:r>
        <w:instrText xml:space="preserve"> SEQ TABLE \* ROMAN </w:instrText>
      </w:r>
      <w:r>
        <w:fldChar w:fldCharType="separate"/>
      </w:r>
      <w:r w:rsidR="004B7351">
        <w:rPr>
          <w:noProof/>
        </w:rPr>
        <w:t>I</w:t>
      </w:r>
      <w:r>
        <w:fldChar w:fldCharType="end"/>
      </w:r>
      <w:r>
        <w:br w:type="textWrapping" w:clear="all"/>
        <w:t>Font Sizes for Papers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41"/>
        <w:gridCol w:w="1559"/>
        <w:gridCol w:w="1080"/>
        <w:gridCol w:w="1605"/>
      </w:tblGrid>
      <w:tr w:rsidR="00944641" w14:paraId="6C444756" w14:textId="77777777" w:rsidTr="00EF16F6">
        <w:trPr>
          <w:jc w:val="center"/>
        </w:trPr>
        <w:tc>
          <w:tcPr>
            <w:tcW w:w="741" w:type="dxa"/>
            <w:vMerge w:val="restart"/>
          </w:tcPr>
          <w:p w14:paraId="319FB2AF" w14:textId="77777777" w:rsidR="00944641" w:rsidRPr="00C012E1" w:rsidRDefault="00944641" w:rsidP="00EF16F6">
            <w:pPr>
              <w:pStyle w:val="IEEETableHeaderLeft-Justified"/>
            </w:pPr>
            <w:r>
              <w:t>Font S</w:t>
            </w:r>
            <w:r w:rsidRPr="00C012E1">
              <w:t>ize</w:t>
            </w:r>
          </w:p>
        </w:tc>
        <w:tc>
          <w:tcPr>
            <w:tcW w:w="4244" w:type="dxa"/>
            <w:gridSpan w:val="3"/>
          </w:tcPr>
          <w:p w14:paraId="5696A4FC" w14:textId="77777777" w:rsidR="00944641" w:rsidRPr="00C012E1" w:rsidRDefault="00944641" w:rsidP="00EF16F6">
            <w:pPr>
              <w:pStyle w:val="IEEETableHeaderCentered"/>
            </w:pPr>
            <w:r w:rsidRPr="00C012E1">
              <w:t>Appearance</w:t>
            </w:r>
            <w:r>
              <w:t xml:space="preserve"> (in Time New Roman or Times)</w:t>
            </w:r>
          </w:p>
        </w:tc>
      </w:tr>
      <w:tr w:rsidR="00944641" w14:paraId="41634572" w14:textId="77777777" w:rsidTr="00EF16F6">
        <w:trPr>
          <w:jc w:val="center"/>
        </w:trPr>
        <w:tc>
          <w:tcPr>
            <w:tcW w:w="741" w:type="dxa"/>
            <w:vMerge/>
          </w:tcPr>
          <w:p w14:paraId="1271AEBF" w14:textId="77777777" w:rsidR="00944641" w:rsidRPr="008A4622" w:rsidRDefault="00944641" w:rsidP="00EF16F6">
            <w:pPr>
              <w:pStyle w:val="IEEETableCell"/>
              <w:rPr>
                <w:b/>
                <w:bCs/>
              </w:rPr>
            </w:pPr>
          </w:p>
        </w:tc>
        <w:tc>
          <w:tcPr>
            <w:tcW w:w="1559" w:type="dxa"/>
          </w:tcPr>
          <w:p w14:paraId="2E499CA5" w14:textId="77777777" w:rsidR="00944641" w:rsidRPr="00C012E1" w:rsidRDefault="00944641" w:rsidP="00EF16F6">
            <w:pPr>
              <w:pStyle w:val="IEEETableHeaderLeft-Justified"/>
            </w:pPr>
            <w:r w:rsidRPr="00C012E1">
              <w:t>Regular</w:t>
            </w:r>
          </w:p>
        </w:tc>
        <w:tc>
          <w:tcPr>
            <w:tcW w:w="1080" w:type="dxa"/>
          </w:tcPr>
          <w:p w14:paraId="590B35D0" w14:textId="77777777" w:rsidR="00944641" w:rsidRPr="00C012E1" w:rsidRDefault="00944641" w:rsidP="00EF16F6">
            <w:pPr>
              <w:pStyle w:val="IEEETableHeaderLeft-Justified"/>
            </w:pPr>
            <w:r w:rsidRPr="00C012E1">
              <w:t>Bold</w:t>
            </w:r>
          </w:p>
        </w:tc>
        <w:tc>
          <w:tcPr>
            <w:tcW w:w="1605" w:type="dxa"/>
          </w:tcPr>
          <w:p w14:paraId="1E1C5E88" w14:textId="77777777" w:rsidR="00944641" w:rsidRPr="00C012E1" w:rsidRDefault="00944641" w:rsidP="00EF16F6">
            <w:pPr>
              <w:pStyle w:val="IEEETableHeaderLeft-Justified"/>
            </w:pPr>
            <w:r w:rsidRPr="00C012E1">
              <w:t>Italic</w:t>
            </w:r>
          </w:p>
        </w:tc>
      </w:tr>
      <w:tr w:rsidR="00944641" w14:paraId="50E1FE1A" w14:textId="77777777" w:rsidTr="00EF16F6">
        <w:trPr>
          <w:jc w:val="center"/>
        </w:trPr>
        <w:tc>
          <w:tcPr>
            <w:tcW w:w="741" w:type="dxa"/>
          </w:tcPr>
          <w:p w14:paraId="186C0F8B" w14:textId="77777777" w:rsidR="00944641" w:rsidRDefault="00944641" w:rsidP="00EF16F6">
            <w:pPr>
              <w:pStyle w:val="IEEETableCell"/>
            </w:pPr>
            <w:r>
              <w:t>8</w:t>
            </w:r>
          </w:p>
        </w:tc>
        <w:tc>
          <w:tcPr>
            <w:tcW w:w="1559" w:type="dxa"/>
          </w:tcPr>
          <w:p w14:paraId="049CF4E8" w14:textId="77777777" w:rsidR="00944641" w:rsidRDefault="00944641" w:rsidP="00EF16F6">
            <w:pPr>
              <w:pStyle w:val="IEEETableCell"/>
            </w:pPr>
            <w:r>
              <w:t>table caption (in Small Caps),</w:t>
            </w:r>
          </w:p>
          <w:p w14:paraId="146C1E9B" w14:textId="404678FC" w:rsidR="00944641" w:rsidRDefault="00944641" w:rsidP="00EF16F6">
            <w:pPr>
              <w:pStyle w:val="IEEETableCell"/>
            </w:pPr>
            <w:r>
              <w:t>figure caption</w:t>
            </w:r>
            <w:r w:rsidR="00A05F3A">
              <w:t>s</w:t>
            </w:r>
            <w:r>
              <w:t>,</w:t>
            </w:r>
          </w:p>
          <w:p w14:paraId="12DEEE3D" w14:textId="77777777" w:rsidR="00944641" w:rsidRDefault="00944641" w:rsidP="00EF16F6">
            <w:pPr>
              <w:pStyle w:val="IEEETableCell"/>
            </w:pPr>
            <w:r>
              <w:t>reference item</w:t>
            </w:r>
          </w:p>
        </w:tc>
        <w:tc>
          <w:tcPr>
            <w:tcW w:w="1080" w:type="dxa"/>
          </w:tcPr>
          <w:p w14:paraId="0D664A0B" w14:textId="77777777" w:rsidR="00944641" w:rsidRDefault="00944641" w:rsidP="00EF16F6">
            <w:pPr>
              <w:pStyle w:val="IEEETableCell"/>
            </w:pPr>
          </w:p>
        </w:tc>
        <w:tc>
          <w:tcPr>
            <w:tcW w:w="1605" w:type="dxa"/>
          </w:tcPr>
          <w:p w14:paraId="28333E19" w14:textId="77777777" w:rsidR="00944641" w:rsidRDefault="00944641" w:rsidP="00EF16F6">
            <w:pPr>
              <w:pStyle w:val="IEEETableCell"/>
            </w:pPr>
            <w:r>
              <w:t>reference item (partial)</w:t>
            </w:r>
          </w:p>
        </w:tc>
      </w:tr>
      <w:tr w:rsidR="00944641" w14:paraId="5ED96C8B" w14:textId="77777777" w:rsidTr="00EF16F6">
        <w:trPr>
          <w:jc w:val="center"/>
        </w:trPr>
        <w:tc>
          <w:tcPr>
            <w:tcW w:w="741" w:type="dxa"/>
          </w:tcPr>
          <w:p w14:paraId="08DE0E0E" w14:textId="07DA9168" w:rsidR="00944641" w:rsidRDefault="00A208C4" w:rsidP="00EF16F6">
            <w:pPr>
              <w:pStyle w:val="IEEETableCell"/>
            </w:pPr>
            <w:r>
              <w:t>9</w:t>
            </w:r>
          </w:p>
        </w:tc>
        <w:tc>
          <w:tcPr>
            <w:tcW w:w="1559" w:type="dxa"/>
          </w:tcPr>
          <w:p w14:paraId="49CDE40F" w14:textId="6708F761" w:rsidR="00944641" w:rsidRDefault="00944641" w:rsidP="00EF16F6">
            <w:pPr>
              <w:pStyle w:val="IEEETableCell"/>
            </w:pPr>
          </w:p>
        </w:tc>
        <w:tc>
          <w:tcPr>
            <w:tcW w:w="1080" w:type="dxa"/>
          </w:tcPr>
          <w:p w14:paraId="7AB2FD65" w14:textId="77777777" w:rsidR="00944641" w:rsidRDefault="00944641" w:rsidP="00EF16F6">
            <w:pPr>
              <w:pStyle w:val="IEEETableCell"/>
            </w:pPr>
            <w:r>
              <w:t>abstract body</w:t>
            </w:r>
          </w:p>
        </w:tc>
        <w:tc>
          <w:tcPr>
            <w:tcW w:w="1605" w:type="dxa"/>
          </w:tcPr>
          <w:p w14:paraId="3FB005C0" w14:textId="77777777" w:rsidR="00944641" w:rsidRDefault="00944641" w:rsidP="00EF16F6">
            <w:pPr>
              <w:pStyle w:val="IEEETableCell"/>
            </w:pPr>
            <w:r>
              <w:t>abstract heading (also in Bold)</w:t>
            </w:r>
          </w:p>
        </w:tc>
      </w:tr>
      <w:tr w:rsidR="00944641" w14:paraId="55B36240" w14:textId="77777777" w:rsidTr="00EF16F6">
        <w:trPr>
          <w:jc w:val="center"/>
        </w:trPr>
        <w:tc>
          <w:tcPr>
            <w:tcW w:w="741" w:type="dxa"/>
          </w:tcPr>
          <w:p w14:paraId="5625E983" w14:textId="77777777" w:rsidR="00944641" w:rsidRDefault="00944641" w:rsidP="00EF16F6">
            <w:pPr>
              <w:pStyle w:val="IEEETableCell"/>
            </w:pPr>
            <w:r>
              <w:t>10</w:t>
            </w:r>
          </w:p>
        </w:tc>
        <w:tc>
          <w:tcPr>
            <w:tcW w:w="1559" w:type="dxa"/>
          </w:tcPr>
          <w:p w14:paraId="077C1857" w14:textId="77777777" w:rsidR="00944641" w:rsidRDefault="00944641" w:rsidP="00EF16F6">
            <w:pPr>
              <w:pStyle w:val="IEEETableCell"/>
            </w:pPr>
            <w:r>
              <w:t>level-1 heading (in Small Caps),</w:t>
            </w:r>
          </w:p>
          <w:p w14:paraId="3EBE7B9A" w14:textId="77777777" w:rsidR="00944641" w:rsidRDefault="00944641" w:rsidP="00EF16F6">
            <w:pPr>
              <w:pStyle w:val="IEEETableCell"/>
            </w:pPr>
            <w:r>
              <w:t>paragraph</w:t>
            </w:r>
          </w:p>
        </w:tc>
        <w:tc>
          <w:tcPr>
            <w:tcW w:w="1080" w:type="dxa"/>
          </w:tcPr>
          <w:p w14:paraId="2C988D0D" w14:textId="77777777" w:rsidR="00944641" w:rsidRDefault="00944641" w:rsidP="00EF16F6">
            <w:pPr>
              <w:pStyle w:val="IEEETableCell"/>
            </w:pPr>
          </w:p>
        </w:tc>
        <w:tc>
          <w:tcPr>
            <w:tcW w:w="1605" w:type="dxa"/>
          </w:tcPr>
          <w:p w14:paraId="7367F7D9" w14:textId="77777777" w:rsidR="00944641" w:rsidRDefault="00944641" w:rsidP="00EF16F6">
            <w:pPr>
              <w:pStyle w:val="IEEETableCell"/>
            </w:pPr>
            <w:r>
              <w:t>level-2 heading,</w:t>
            </w:r>
          </w:p>
          <w:p w14:paraId="769C2EA6" w14:textId="77777777" w:rsidR="00944641" w:rsidRDefault="00944641" w:rsidP="00EF16F6">
            <w:pPr>
              <w:pStyle w:val="IEEETableCell"/>
            </w:pPr>
            <w:r>
              <w:t>level-3 heading,</w:t>
            </w:r>
          </w:p>
          <w:p w14:paraId="60B68905" w14:textId="76819B2D" w:rsidR="00944641" w:rsidRDefault="00944641" w:rsidP="00EF16F6">
            <w:pPr>
              <w:pStyle w:val="IEEETableCell"/>
            </w:pPr>
          </w:p>
        </w:tc>
      </w:tr>
      <w:tr w:rsidR="00944641" w14:paraId="7F4A820B" w14:textId="77777777" w:rsidTr="00EF16F6">
        <w:trPr>
          <w:jc w:val="center"/>
        </w:trPr>
        <w:tc>
          <w:tcPr>
            <w:tcW w:w="741" w:type="dxa"/>
          </w:tcPr>
          <w:p w14:paraId="5DCD1E7E" w14:textId="77777777" w:rsidR="00944641" w:rsidRDefault="00944641" w:rsidP="00EF16F6">
            <w:pPr>
              <w:pStyle w:val="IEEETableCell"/>
            </w:pPr>
            <w:r>
              <w:t>11</w:t>
            </w:r>
          </w:p>
        </w:tc>
        <w:tc>
          <w:tcPr>
            <w:tcW w:w="1559" w:type="dxa"/>
          </w:tcPr>
          <w:p w14:paraId="2117C189" w14:textId="77777777" w:rsidR="00944641" w:rsidRDefault="00944641" w:rsidP="00EF16F6">
            <w:pPr>
              <w:pStyle w:val="IEEETableCell"/>
            </w:pPr>
            <w:r>
              <w:t>author name</w:t>
            </w:r>
          </w:p>
        </w:tc>
        <w:tc>
          <w:tcPr>
            <w:tcW w:w="1080" w:type="dxa"/>
          </w:tcPr>
          <w:p w14:paraId="27685E9E" w14:textId="77777777" w:rsidR="00944641" w:rsidRDefault="00944641" w:rsidP="00EF16F6">
            <w:pPr>
              <w:pStyle w:val="IEEETableCell"/>
            </w:pPr>
          </w:p>
        </w:tc>
        <w:tc>
          <w:tcPr>
            <w:tcW w:w="1605" w:type="dxa"/>
          </w:tcPr>
          <w:p w14:paraId="6A028F90" w14:textId="77777777" w:rsidR="00944641" w:rsidRDefault="00944641" w:rsidP="00EF16F6">
            <w:pPr>
              <w:pStyle w:val="IEEETableCell"/>
            </w:pPr>
          </w:p>
        </w:tc>
      </w:tr>
      <w:tr w:rsidR="00944641" w14:paraId="6EBB9650" w14:textId="77777777" w:rsidTr="00EF16F6">
        <w:trPr>
          <w:jc w:val="center"/>
        </w:trPr>
        <w:tc>
          <w:tcPr>
            <w:tcW w:w="741" w:type="dxa"/>
          </w:tcPr>
          <w:p w14:paraId="686BCE10" w14:textId="77777777" w:rsidR="00944641" w:rsidRDefault="00944641" w:rsidP="00EF16F6">
            <w:pPr>
              <w:pStyle w:val="IEEETableCell"/>
            </w:pPr>
            <w:r>
              <w:t>24</w:t>
            </w:r>
          </w:p>
        </w:tc>
        <w:tc>
          <w:tcPr>
            <w:tcW w:w="1559" w:type="dxa"/>
          </w:tcPr>
          <w:p w14:paraId="0ACD3593" w14:textId="77777777" w:rsidR="00944641" w:rsidRDefault="00944641" w:rsidP="00EF16F6">
            <w:pPr>
              <w:pStyle w:val="IEEETableCell"/>
            </w:pPr>
            <w:r>
              <w:t>title</w:t>
            </w:r>
          </w:p>
        </w:tc>
        <w:tc>
          <w:tcPr>
            <w:tcW w:w="1080" w:type="dxa"/>
          </w:tcPr>
          <w:p w14:paraId="7D8D023E" w14:textId="77777777" w:rsidR="00944641" w:rsidRDefault="00944641" w:rsidP="00EF16F6">
            <w:pPr>
              <w:pStyle w:val="IEEETableCell"/>
            </w:pPr>
          </w:p>
        </w:tc>
        <w:tc>
          <w:tcPr>
            <w:tcW w:w="1605" w:type="dxa"/>
          </w:tcPr>
          <w:p w14:paraId="259C0D6B" w14:textId="77777777" w:rsidR="00944641" w:rsidRDefault="00944641" w:rsidP="00EF16F6">
            <w:pPr>
              <w:pStyle w:val="IEEETableCell"/>
            </w:pPr>
          </w:p>
        </w:tc>
      </w:tr>
    </w:tbl>
    <w:p w14:paraId="2D82701A" w14:textId="77777777" w:rsidR="00944641" w:rsidRDefault="00944641">
      <w:pPr>
        <w:pStyle w:val="IEEEParagraph"/>
      </w:pPr>
    </w:p>
    <w:p w14:paraId="001364CC" w14:textId="041AFB43" w:rsidR="007851F8" w:rsidRDefault="007851F8">
      <w:pPr>
        <w:pStyle w:val="IEEEParagraph"/>
      </w:pPr>
      <w:r>
        <w:t xml:space="preserve">All title and author details must be in single-column format and must be </w:t>
      </w:r>
      <w:r w:rsidR="00A05F3A">
        <w:t>centred</w:t>
      </w:r>
      <w:r>
        <w:t>.</w:t>
      </w:r>
    </w:p>
    <w:p w14:paraId="5CEEA14B" w14:textId="77777777" w:rsidR="007851F8" w:rsidRDefault="007851F8">
      <w:pPr>
        <w:pStyle w:val="IEEEParagraph"/>
      </w:pPr>
      <w:r>
        <w:t>To avoid confusion, the family name must be written as the last part of each author name (e.g. John A.K. Smith).</w:t>
      </w:r>
    </w:p>
    <w:p w14:paraId="49AEA10C" w14:textId="77777777" w:rsidR="007851F8" w:rsidRDefault="007851F8">
      <w:pPr>
        <w:pStyle w:val="IEEEParagraph"/>
      </w:pPr>
      <w:r>
        <w:t>Each affiliation must include, at the very least, the name of the institute/university and the name of the country where the author is based (e.g. University of Tokyo, Japan).</w:t>
      </w:r>
    </w:p>
    <w:p w14:paraId="4B652B4A" w14:textId="79F27320" w:rsidR="007851F8" w:rsidRDefault="007851F8">
      <w:pPr>
        <w:pStyle w:val="IEEEParagraph"/>
      </w:pPr>
      <w:r>
        <w:t>Email address is compulsory for the corresponding author.</w:t>
      </w:r>
      <w:r w:rsidR="00A05F3A" w:rsidRPr="00A05F3A">
        <w:t xml:space="preserve"> </w:t>
      </w:r>
      <w:r w:rsidR="00A05F3A">
        <w:t>More than one corresponding author may be listed, but no more than two is requested.</w:t>
      </w:r>
    </w:p>
    <w:p w14:paraId="033A9F3C" w14:textId="77777777" w:rsidR="007851F8" w:rsidRDefault="007851F8">
      <w:pPr>
        <w:pStyle w:val="IEEEHeading2"/>
        <w:ind w:left="288" w:hanging="288"/>
        <w:rPr>
          <w:lang w:val="en-GB"/>
        </w:rPr>
      </w:pPr>
      <w:r>
        <w:rPr>
          <w:lang w:val="en-GB"/>
        </w:rPr>
        <w:t>Figures and Tables</w:t>
      </w:r>
    </w:p>
    <w:p w14:paraId="7AFB831B" w14:textId="288E8369" w:rsidR="007851F8" w:rsidRDefault="007851F8">
      <w:pPr>
        <w:pStyle w:val="IEEEParagraph"/>
        <w:rPr>
          <w:lang w:val="en-GB"/>
        </w:rPr>
      </w:pPr>
      <w:r>
        <w:rPr>
          <w:lang w:val="en-GB"/>
        </w:rPr>
        <w:lastRenderedPageBreak/>
        <w:t xml:space="preserve">Figures and tables must be </w:t>
      </w:r>
      <w:r w:rsidR="00A05F3A">
        <w:rPr>
          <w:lang w:val="en-GB"/>
        </w:rPr>
        <w:t>centred</w:t>
      </w:r>
      <w:r>
        <w:rPr>
          <w:lang w:val="en-GB"/>
        </w:rPr>
        <w:t xml:space="preserve"> in the column.  Large figures and tables may span across both columns.  Any table or figure that takes up more than 1 column width must be positioned either at the top or at the bottom of the page.</w:t>
      </w:r>
    </w:p>
    <w:p w14:paraId="1DE19980" w14:textId="2289A136" w:rsidR="007851F8" w:rsidRDefault="007851F8">
      <w:pPr>
        <w:pStyle w:val="IEEEParagraph"/>
        <w:rPr>
          <w:lang w:val="en-GB"/>
        </w:rPr>
      </w:pPr>
      <w:r>
        <w:rPr>
          <w:lang w:val="en-GB"/>
        </w:rPr>
        <w:t>Graphics may be full</w:t>
      </w:r>
      <w:r>
        <w:rPr>
          <w:lang w:val="en-US"/>
        </w:rPr>
        <w:t xml:space="preserve"> </w:t>
      </w:r>
      <w:r w:rsidR="00A05F3A">
        <w:rPr>
          <w:lang w:val="en-US"/>
        </w:rPr>
        <w:t>colour</w:t>
      </w:r>
      <w:r>
        <w:rPr>
          <w:lang w:val="en-GB"/>
        </w:rPr>
        <w:t xml:space="preserve">.  All </w:t>
      </w:r>
      <w:r w:rsidR="00A05F3A">
        <w:rPr>
          <w:lang w:val="en-GB"/>
        </w:rPr>
        <w:t>colour</w:t>
      </w:r>
      <w:r>
        <w:rPr>
          <w:lang w:val="en-GB"/>
        </w:rPr>
        <w:t>s will be retained in the online proceedings but will be gr</w:t>
      </w:r>
      <w:r w:rsidR="00A05F3A">
        <w:rPr>
          <w:lang w:val="en-GB"/>
        </w:rPr>
        <w:t>e</w:t>
      </w:r>
      <w:r>
        <w:rPr>
          <w:lang w:val="en-GB"/>
        </w:rPr>
        <w:t xml:space="preserve">yscale </w:t>
      </w:r>
      <w:r w:rsidR="00A05F3A">
        <w:rPr>
          <w:lang w:val="en-GB"/>
        </w:rPr>
        <w:t>if printed in black and white</w:t>
      </w:r>
      <w:r w:rsidR="00862743">
        <w:rPr>
          <w:lang w:val="en-GB"/>
        </w:rPr>
        <w:t>.</w:t>
      </w:r>
    </w:p>
    <w:p w14:paraId="72CA8343" w14:textId="77777777" w:rsidR="007851F8" w:rsidRDefault="007851F8">
      <w:pPr>
        <w:pStyle w:val="IEEEParagraph"/>
      </w:pPr>
    </w:p>
    <w:p w14:paraId="5E1A9148" w14:textId="77777777" w:rsidR="007851F8" w:rsidRDefault="001B69EB">
      <w:pPr>
        <w:pStyle w:val="IEEEFigure"/>
      </w:pPr>
      <w:r>
        <w:rPr>
          <w:noProof/>
          <w:lang w:val="en-US" w:eastAsia="en-US"/>
        </w:rPr>
        <w:drawing>
          <wp:inline distT="0" distB="0" distL="0" distR="0" wp14:anchorId="4612CCF9" wp14:editId="5A4E4D30">
            <wp:extent cx="2466975" cy="17907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66975" cy="1790700"/>
                    </a:xfrm>
                    <a:prstGeom prst="rect">
                      <a:avLst/>
                    </a:prstGeom>
                    <a:solidFill>
                      <a:srgbClr val="FFFFFF"/>
                    </a:solidFill>
                    <a:ln>
                      <a:noFill/>
                    </a:ln>
                  </pic:spPr>
                </pic:pic>
              </a:graphicData>
            </a:graphic>
          </wp:inline>
        </w:drawing>
      </w:r>
    </w:p>
    <w:p w14:paraId="3C445F62" w14:textId="4DC9E78A" w:rsidR="007851F8" w:rsidRDefault="007851F8">
      <w:pPr>
        <w:pStyle w:val="IEEEFigureCaptionMulti-Lines"/>
      </w:pPr>
      <w:r>
        <w:t xml:space="preserve">Fig. </w:t>
      </w:r>
      <w:r>
        <w:fldChar w:fldCharType="begin"/>
      </w:r>
      <w:r>
        <w:instrText xml:space="preserve"> SEQ "Fig." \*Arabic </w:instrText>
      </w:r>
      <w:r>
        <w:fldChar w:fldCharType="separate"/>
      </w:r>
      <w:r w:rsidR="004B7351">
        <w:rPr>
          <w:noProof/>
        </w:rPr>
        <w:t>1</w:t>
      </w:r>
      <w:r>
        <w:fldChar w:fldCharType="end"/>
      </w:r>
      <w:r>
        <w:t xml:space="preserve">  A sample line graph using </w:t>
      </w:r>
      <w:r w:rsidR="00A05F3A">
        <w:t>colour</w:t>
      </w:r>
      <w:r>
        <w:t xml:space="preserve">s which contrast well both on screen and on a </w:t>
      </w:r>
      <w:r w:rsidR="00A05F3A">
        <w:t xml:space="preserve"> printed page</w:t>
      </w:r>
    </w:p>
    <w:p w14:paraId="260BFF7B" w14:textId="77777777" w:rsidR="007851F8" w:rsidRDefault="007851F8">
      <w:pPr>
        <w:pStyle w:val="IEEEParagraph"/>
      </w:pPr>
    </w:p>
    <w:p w14:paraId="3554D319" w14:textId="26B04B55" w:rsidR="007851F8" w:rsidRDefault="007851F8">
      <w:pPr>
        <w:pStyle w:val="IEEEParagraph"/>
        <w:rPr>
          <w:lang w:val="en-GB"/>
        </w:rPr>
      </w:pPr>
      <w:r>
        <w:rPr>
          <w:lang w:val="en-GB"/>
        </w:rPr>
        <w:t xml:space="preserve">Fig. 2 shows an example of </w:t>
      </w:r>
      <w:r w:rsidR="00A05F3A">
        <w:rPr>
          <w:lang w:val="en-GB"/>
        </w:rPr>
        <w:t xml:space="preserve">an </w:t>
      </w:r>
      <w:r>
        <w:rPr>
          <w:lang w:val="en-GB"/>
        </w:rPr>
        <w:t xml:space="preserve">image </w:t>
      </w:r>
      <w:r w:rsidR="00A05F3A">
        <w:rPr>
          <w:lang w:val="en-GB"/>
        </w:rPr>
        <w:t xml:space="preserve">with the correct positioning of the caption. </w:t>
      </w:r>
      <w:r>
        <w:rPr>
          <w:lang w:val="en-GB"/>
        </w:rPr>
        <w:t>Check that the resolution is adequate to reveal the important detail in the figure.</w:t>
      </w:r>
    </w:p>
    <w:p w14:paraId="48AF15D9" w14:textId="77777777" w:rsidR="007851F8" w:rsidRDefault="007851F8">
      <w:pPr>
        <w:pStyle w:val="IEEEHeading2"/>
        <w:ind w:left="288" w:hanging="288"/>
      </w:pPr>
      <w:r>
        <w:t>Figure Captions</w:t>
      </w:r>
    </w:p>
    <w:p w14:paraId="1DDBD1DD" w14:textId="38C77074" w:rsidR="007851F8" w:rsidRDefault="007851F8" w:rsidP="00A05F3A">
      <w:pPr>
        <w:pStyle w:val="IEEEParagraph"/>
      </w:pPr>
      <w:r>
        <w:rPr>
          <w:lang w:val="en-GB"/>
        </w:rPr>
        <w:t xml:space="preserve">Figures must be numbered using Arabic numerals.  Figure captions must be in 8 pt Regular font.  Captions of a single line (e.g. Fig. 2) must be </w:t>
      </w:r>
      <w:r w:rsidR="00A05F3A">
        <w:rPr>
          <w:lang w:val="en-GB"/>
        </w:rPr>
        <w:t>centred</w:t>
      </w:r>
      <w:r>
        <w:rPr>
          <w:lang w:val="en-GB"/>
        </w:rPr>
        <w:t xml:space="preserve"> whereas multi-line captions must be justified (e.g. Fig. 1).  Captions with figure numbers must be placed after their associated figures, as shown in Fig. 1.</w:t>
      </w:r>
    </w:p>
    <w:p w14:paraId="7667BA94" w14:textId="77777777" w:rsidR="007851F8" w:rsidRDefault="001B69EB">
      <w:pPr>
        <w:pStyle w:val="IEEEFigure"/>
      </w:pPr>
      <w:r>
        <w:rPr>
          <w:noProof/>
          <w:lang w:val="en-US" w:eastAsia="en-US"/>
        </w:rPr>
        <w:drawing>
          <wp:inline distT="0" distB="0" distL="0" distR="0" wp14:anchorId="70B0CDBD" wp14:editId="5A1FEDF9">
            <wp:extent cx="619432" cy="904140"/>
            <wp:effectExtent l="0" t="0" r="317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28632" cy="917568"/>
                    </a:xfrm>
                    <a:prstGeom prst="rect">
                      <a:avLst/>
                    </a:prstGeom>
                    <a:solidFill>
                      <a:srgbClr val="FFFFFF"/>
                    </a:solidFill>
                    <a:ln>
                      <a:noFill/>
                    </a:ln>
                  </pic:spPr>
                </pic:pic>
              </a:graphicData>
            </a:graphic>
          </wp:inline>
        </w:drawing>
      </w:r>
    </w:p>
    <w:p w14:paraId="046DC764" w14:textId="73751370" w:rsidR="007851F8" w:rsidRDefault="007851F8">
      <w:pPr>
        <w:pStyle w:val="IEEEFigureCaptionSingle-Line"/>
      </w:pPr>
      <w:r>
        <w:t xml:space="preserve">Fig. </w:t>
      </w:r>
      <w:r>
        <w:fldChar w:fldCharType="begin"/>
      </w:r>
      <w:r>
        <w:instrText xml:space="preserve"> SEQ "Fig." \*Arabic </w:instrText>
      </w:r>
      <w:r>
        <w:fldChar w:fldCharType="separate"/>
      </w:r>
      <w:r w:rsidR="004B7351">
        <w:rPr>
          <w:noProof/>
        </w:rPr>
        <w:t>2</w:t>
      </w:r>
      <w:r>
        <w:fldChar w:fldCharType="end"/>
      </w:r>
      <w:r>
        <w:t xml:space="preserve">  Example of an image with acceptable resolution</w:t>
      </w:r>
    </w:p>
    <w:p w14:paraId="0286F21E" w14:textId="77777777" w:rsidR="007851F8" w:rsidRDefault="007851F8">
      <w:pPr>
        <w:pStyle w:val="IEEEParagraph"/>
      </w:pPr>
    </w:p>
    <w:p w14:paraId="0E031183" w14:textId="77777777" w:rsidR="007851F8" w:rsidRDefault="007851F8">
      <w:pPr>
        <w:pStyle w:val="IEEEHeading2"/>
        <w:ind w:left="288" w:hanging="288"/>
      </w:pPr>
      <w:r>
        <w:t>Table Captions</w:t>
      </w:r>
    </w:p>
    <w:p w14:paraId="26C3934E" w14:textId="0ED3B1B0" w:rsidR="007851F8" w:rsidRDefault="00A05F3A">
      <w:pPr>
        <w:pStyle w:val="IEEEParagraph"/>
        <w:rPr>
          <w:lang w:val="en-GB"/>
        </w:rPr>
      </w:pPr>
      <w:r>
        <w:rPr>
          <w:lang w:val="en-GB"/>
        </w:rPr>
        <w:t xml:space="preserve">Captions with table numbers must be placed before their associated tables, as shown in Table 1. </w:t>
      </w:r>
      <w:r w:rsidR="007851F8">
        <w:rPr>
          <w:lang w:val="en-GB"/>
        </w:rPr>
        <w:t xml:space="preserve">Tables must be numbered using uppercase Roman numerals.  Table captions must be centred and in 8 pt Regular font with Small Caps.  </w:t>
      </w:r>
    </w:p>
    <w:p w14:paraId="0B303D82" w14:textId="77777777" w:rsidR="007851F8" w:rsidRDefault="007851F8">
      <w:pPr>
        <w:pStyle w:val="IEEEHeading2"/>
        <w:ind w:left="288" w:hanging="288"/>
      </w:pPr>
      <w:r>
        <w:t>Links and Bookmarks</w:t>
      </w:r>
    </w:p>
    <w:p w14:paraId="54B46BB5" w14:textId="77777777" w:rsidR="007851F8" w:rsidRDefault="007851F8">
      <w:pPr>
        <w:pStyle w:val="IEEEParagraph"/>
        <w:rPr>
          <w:lang w:val="en-US"/>
        </w:rPr>
      </w:pPr>
      <w:r>
        <w:rPr>
          <w:lang w:val="en-US"/>
        </w:rPr>
        <w:t xml:space="preserve">All hypertext links and section bookmarks will be removed from papers during the processing of papers for publication.  If you need to refer to an Internet email address or URL in </w:t>
      </w:r>
      <w:r>
        <w:rPr>
          <w:lang w:val="en-US"/>
        </w:rPr>
        <w:t>your paper, you must type out the address or URL fully in Regular font.</w:t>
      </w:r>
    </w:p>
    <w:p w14:paraId="60643F47" w14:textId="481C611F" w:rsidR="00F40FAF" w:rsidRDefault="00F40FAF">
      <w:pPr>
        <w:pStyle w:val="IEEEHeading2"/>
        <w:ind w:left="288" w:hanging="288"/>
      </w:pPr>
      <w:r>
        <w:t>Equations</w:t>
      </w:r>
    </w:p>
    <w:p w14:paraId="03C6C625" w14:textId="024CE6C0" w:rsidR="00F40FAF" w:rsidRDefault="00F40FAF" w:rsidP="00F40FAF">
      <w:pPr>
        <w:pStyle w:val="IEEEParagraph"/>
      </w:pPr>
      <w:r>
        <w:t>Equations are to be inserted and labelled with Arabic numerals</w:t>
      </w:r>
      <w:r w:rsidRPr="00F40FAF">
        <w:t xml:space="preserve"> </w:t>
      </w:r>
      <w:r>
        <w:t>as follows: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0"/>
        <w:gridCol w:w="475"/>
      </w:tblGrid>
      <w:tr w:rsidR="00F40FAF" w14:paraId="52506C25" w14:textId="77777777" w:rsidTr="00F40FAF">
        <w:tc>
          <w:tcPr>
            <w:tcW w:w="4390" w:type="dxa"/>
          </w:tcPr>
          <w:p w14:paraId="73C5D1F9" w14:textId="45D1978F" w:rsidR="00F40FAF" w:rsidRDefault="00F40FAF" w:rsidP="00F40FAF">
            <w:pPr>
              <w:pStyle w:val="IEEEParagraph"/>
              <w:ind w:firstLine="0"/>
            </w:pPr>
            <m:oMathPara>
              <m:oMath>
                <m:r>
                  <w:rPr>
                    <w:rFonts w:ascii="Cambria Math" w:hAnsi="Cambria Math"/>
                  </w:rPr>
                  <m:t>V</m:t>
                </m:r>
                <m:d>
                  <m:dPr>
                    <m:ctrlPr>
                      <w:rPr>
                        <w:rFonts w:ascii="Cambria Math" w:hAnsi="Cambria Math"/>
                        <w:i/>
                      </w:rPr>
                    </m:ctrlPr>
                  </m:dPr>
                  <m:e>
                    <m:r>
                      <w:rPr>
                        <w:rFonts w:ascii="Cambria Math" w:hAnsi="Cambria Math"/>
                      </w:rPr>
                      <m:t>t</m:t>
                    </m:r>
                  </m:e>
                </m:d>
                <m:r>
                  <w:rPr>
                    <w:rFonts w:ascii="Cambria Math" w:hAnsi="Cambria Math"/>
                  </w:rPr>
                  <m:t xml:space="preserve">= </m:t>
                </m:r>
                <m:sSub>
                  <m:sSubPr>
                    <m:ctrlPr>
                      <w:rPr>
                        <w:rFonts w:ascii="Cambria Math" w:hAnsi="Cambria Math"/>
                        <w:i/>
                      </w:rPr>
                    </m:ctrlPr>
                  </m:sSubPr>
                  <m:e>
                    <m:r>
                      <w:rPr>
                        <w:rFonts w:ascii="Cambria Math" w:hAnsi="Cambria Math"/>
                      </w:rPr>
                      <m:t>V</m:t>
                    </m:r>
                  </m:e>
                  <m:sub>
                    <m:r>
                      <w:rPr>
                        <w:rFonts w:ascii="Cambria Math" w:hAnsi="Cambria Math"/>
                      </w:rPr>
                      <m:t>o</m:t>
                    </m:r>
                  </m:sub>
                </m:sSub>
                <m:sSup>
                  <m:sSupPr>
                    <m:ctrlPr>
                      <w:rPr>
                        <w:rFonts w:ascii="Cambria Math" w:hAnsi="Cambria Math"/>
                        <w:i/>
                      </w:rPr>
                    </m:ctrlPr>
                  </m:sSupPr>
                  <m:e>
                    <m:r>
                      <w:rPr>
                        <w:rFonts w:ascii="Cambria Math" w:hAnsi="Cambria Math"/>
                      </w:rPr>
                      <m:t>e</m:t>
                    </m:r>
                  </m:e>
                  <m:sup>
                    <m:r>
                      <w:rPr>
                        <w:rFonts w:ascii="Cambria Math" w:hAnsi="Cambria Math"/>
                      </w:rPr>
                      <m:t>-iωt</m:t>
                    </m:r>
                  </m:sup>
                </m:sSup>
              </m:oMath>
            </m:oMathPara>
          </w:p>
        </w:tc>
        <w:tc>
          <w:tcPr>
            <w:tcW w:w="475" w:type="dxa"/>
          </w:tcPr>
          <w:p w14:paraId="07152C48" w14:textId="1CF9B784" w:rsidR="00F40FAF" w:rsidRDefault="00F40FAF" w:rsidP="00F40FAF">
            <w:pPr>
              <w:pStyle w:val="IEEEParagraph"/>
              <w:ind w:firstLine="0"/>
            </w:pPr>
            <w:r>
              <w:t>(1)</w:t>
            </w:r>
          </w:p>
        </w:tc>
      </w:tr>
    </w:tbl>
    <w:p w14:paraId="5B3CF76A" w14:textId="5376AD2D" w:rsidR="00F40FAF" w:rsidRPr="00F40FAF" w:rsidRDefault="00F40FAF" w:rsidP="00F40FAF">
      <w:pPr>
        <w:pStyle w:val="IEEEParagraph"/>
      </w:pPr>
      <w:r>
        <w:t>Please note that the equation and the label are inserted in cells of a hidden table (1x2 cells). Use only one numeral per equation. All equations are to be labelled. When citing equations in the main text use an abbreviated form for equation, i.e., Eq. 1</w:t>
      </w:r>
      <w:r w:rsidR="00226632">
        <w:t xml:space="preserve"> describes..</w:t>
      </w:r>
      <w:r>
        <w:t>.</w:t>
      </w:r>
    </w:p>
    <w:p w14:paraId="2894E389" w14:textId="3293850E" w:rsidR="007851F8" w:rsidRDefault="007851F8">
      <w:pPr>
        <w:pStyle w:val="IEEEHeading2"/>
        <w:ind w:left="288" w:hanging="288"/>
      </w:pPr>
      <w:r>
        <w:t>References</w:t>
      </w:r>
    </w:p>
    <w:p w14:paraId="72E9BE02" w14:textId="70D215E2" w:rsidR="007851F8" w:rsidRDefault="007851F8">
      <w:pPr>
        <w:pStyle w:val="IEEEParagraph"/>
        <w:rPr>
          <w:lang w:val="en-GB"/>
        </w:rPr>
      </w:pPr>
      <w:r>
        <w:rPr>
          <w:lang w:val="en-GB"/>
        </w:rPr>
        <w:t>The heading of the References section must not be numbered.  All reference items must be in 8 pt font.  Please use Regular and Italic styles to distinguish different fields as shown in the References section.</w:t>
      </w:r>
      <w:r>
        <w:rPr>
          <w:lang w:val="en-US"/>
        </w:rPr>
        <w:t xml:space="preserve">  </w:t>
      </w:r>
      <w:r>
        <w:rPr>
          <w:lang w:val="en-GB"/>
        </w:rPr>
        <w:t xml:space="preserve">Number the reference items consecutively </w:t>
      </w:r>
      <w:r w:rsidR="00862743">
        <w:rPr>
          <w:lang w:val="en-GB"/>
        </w:rPr>
        <w:t xml:space="preserve">and </w:t>
      </w:r>
      <w:r>
        <w:rPr>
          <w:lang w:val="en-GB"/>
        </w:rPr>
        <w:t xml:space="preserve">in square brackets (e.g. [1]).  </w:t>
      </w:r>
    </w:p>
    <w:p w14:paraId="0C2B3842" w14:textId="0A5F66AE" w:rsidR="007851F8" w:rsidRDefault="007851F8">
      <w:pPr>
        <w:pStyle w:val="IEEEParagraph"/>
        <w:rPr>
          <w:lang w:val="en-GB"/>
        </w:rPr>
      </w:pPr>
      <w:r>
        <w:rPr>
          <w:lang w:val="en-GB"/>
        </w:rPr>
        <w:t>When referring to a reference</w:t>
      </w:r>
      <w:r w:rsidR="00862743">
        <w:rPr>
          <w:lang w:val="en-GB"/>
        </w:rPr>
        <w:t>d</w:t>
      </w:r>
      <w:r>
        <w:rPr>
          <w:lang w:val="en-GB"/>
        </w:rPr>
        <w:t xml:space="preserve"> item, please use the </w:t>
      </w:r>
      <w:r w:rsidR="00862743">
        <w:rPr>
          <w:lang w:val="en-GB"/>
        </w:rPr>
        <w:t xml:space="preserve">author surname followed by the </w:t>
      </w:r>
      <w:r>
        <w:rPr>
          <w:lang w:val="en-GB"/>
        </w:rPr>
        <w:t xml:space="preserve">reference number, as in </w:t>
      </w:r>
      <w:r w:rsidR="00862743">
        <w:rPr>
          <w:lang w:val="en-GB"/>
        </w:rPr>
        <w:t xml:space="preserve">Metev and Veiko [1] or Breckling </w:t>
      </w:r>
      <w:r>
        <w:rPr>
          <w:lang w:val="en-GB"/>
        </w:rPr>
        <w:t xml:space="preserve">[2]. </w:t>
      </w:r>
      <w:r w:rsidR="00862743">
        <w:rPr>
          <w:lang w:val="en-GB"/>
        </w:rPr>
        <w:t xml:space="preserve"> Use the </w:t>
      </w:r>
      <w:r w:rsidR="00862743">
        <w:rPr>
          <w:i/>
          <w:lang w:val="en-GB"/>
        </w:rPr>
        <w:t>et al</w:t>
      </w:r>
      <w:r w:rsidR="00862743" w:rsidRPr="00862743">
        <w:rPr>
          <w:lang w:val="en-GB"/>
        </w:rPr>
        <w:t xml:space="preserve"> convention for three or more authors</w:t>
      </w:r>
      <w:r w:rsidR="00862743">
        <w:rPr>
          <w:lang w:val="en-GB"/>
        </w:rPr>
        <w:t xml:space="preserve">, e.g. Zhang </w:t>
      </w:r>
      <w:r w:rsidR="00862743">
        <w:rPr>
          <w:i/>
          <w:lang w:val="en-GB"/>
        </w:rPr>
        <w:t xml:space="preserve">et al </w:t>
      </w:r>
      <w:r w:rsidR="00862743">
        <w:rPr>
          <w:lang w:val="en-GB"/>
        </w:rPr>
        <w:t>[3]</w:t>
      </w:r>
      <w:r w:rsidR="00862743">
        <w:rPr>
          <w:i/>
          <w:lang w:val="en-GB"/>
        </w:rPr>
        <w:t>…</w:t>
      </w:r>
      <w:r w:rsidR="00862743">
        <w:rPr>
          <w:lang w:val="en-GB"/>
        </w:rPr>
        <w:t xml:space="preserve">, </w:t>
      </w:r>
      <w:r w:rsidR="00862743">
        <w:rPr>
          <w:i/>
          <w:lang w:val="en-GB"/>
        </w:rPr>
        <w:t xml:space="preserve">  </w:t>
      </w:r>
      <w:r>
        <w:rPr>
          <w:lang w:val="en-GB"/>
        </w:rPr>
        <w:t>Multiple references are each numbered with separate brackets (e.g. [2], [3], [4]–[6]).</w:t>
      </w:r>
    </w:p>
    <w:p w14:paraId="217785B8" w14:textId="77777777" w:rsidR="007851F8" w:rsidRDefault="007851F8">
      <w:pPr>
        <w:pStyle w:val="IEEEHeading1"/>
        <w:ind w:left="288" w:hanging="288"/>
      </w:pPr>
      <w:r>
        <w:t>Conclusions</w:t>
      </w:r>
    </w:p>
    <w:p w14:paraId="01519D9E" w14:textId="68BEDF9F" w:rsidR="007851F8" w:rsidRDefault="007851F8">
      <w:pPr>
        <w:pStyle w:val="IEEEParagraph"/>
        <w:rPr>
          <w:lang w:val="en-US"/>
        </w:rPr>
      </w:pPr>
      <w:r>
        <w:t xml:space="preserve">This template is partly based on the </w:t>
      </w:r>
      <w:r w:rsidR="006B519E">
        <w:t xml:space="preserve">IEEE extended abstract </w:t>
      </w:r>
      <w:r>
        <w:t>template</w:t>
      </w:r>
      <w:r>
        <w:rPr>
          <w:lang w:val="en-US"/>
        </w:rPr>
        <w:t>.</w:t>
      </w:r>
      <w:r w:rsidR="00F40FAF">
        <w:rPr>
          <w:lang w:val="en-US"/>
        </w:rPr>
        <w:t xml:space="preserve"> Use the IEEE conference referencing citation style</w:t>
      </w:r>
      <w:r w:rsidR="00862743">
        <w:rPr>
          <w:lang w:val="en-US"/>
        </w:rPr>
        <w:t xml:space="preserve"> if available in your reference manager</w:t>
      </w:r>
      <w:r w:rsidR="00F40FAF">
        <w:rPr>
          <w:lang w:val="en-US"/>
        </w:rPr>
        <w:t>.</w:t>
      </w:r>
    </w:p>
    <w:p w14:paraId="33186B99" w14:textId="77777777" w:rsidR="007851F8" w:rsidRDefault="007851F8">
      <w:pPr>
        <w:pStyle w:val="IEEEHeading1"/>
        <w:numPr>
          <w:ilvl w:val="0"/>
          <w:numId w:val="0"/>
        </w:numPr>
        <w:rPr>
          <w:lang w:val="en-US"/>
        </w:rPr>
      </w:pPr>
      <w:r>
        <w:rPr>
          <w:lang w:val="en-US"/>
        </w:rPr>
        <w:t>Acknowledgment</w:t>
      </w:r>
    </w:p>
    <w:p w14:paraId="4AE4A513" w14:textId="77777777" w:rsidR="007851F8" w:rsidRDefault="007851F8">
      <w:pPr>
        <w:pStyle w:val="IEEEParagraph"/>
        <w:rPr>
          <w:lang w:val="en-GB"/>
        </w:rPr>
      </w:pPr>
      <w:r>
        <w:rPr>
          <w:lang w:val="en-GB"/>
        </w:rPr>
        <w:t>The heading of the Acknowledgment section and the References section must not be numbered.</w:t>
      </w:r>
    </w:p>
    <w:p w14:paraId="409D9CBC" w14:textId="77777777" w:rsidR="007851F8" w:rsidRDefault="007851F8">
      <w:pPr>
        <w:pStyle w:val="IEEEHeading1"/>
        <w:numPr>
          <w:ilvl w:val="0"/>
          <w:numId w:val="0"/>
        </w:numPr>
      </w:pPr>
      <w:r>
        <w:t>References</w:t>
      </w:r>
    </w:p>
    <w:p w14:paraId="7992BDBF" w14:textId="77777777" w:rsidR="007851F8" w:rsidRDefault="007851F8">
      <w:pPr>
        <w:pStyle w:val="IEEEReferenceItem"/>
      </w:pPr>
      <w:r>
        <w:rPr>
          <w:lang w:val="en-AU"/>
        </w:rPr>
        <w:t xml:space="preserve">S. M. Metev and V. P. Veiko, </w:t>
      </w:r>
      <w:r>
        <w:rPr>
          <w:i/>
          <w:iCs/>
          <w:lang w:val="en-AU"/>
        </w:rPr>
        <w:t>Laser Assisted Microtechnology</w:t>
      </w:r>
      <w:r>
        <w:rPr>
          <w:lang w:val="en-AU"/>
        </w:rPr>
        <w:t xml:space="preserve">, 2nd ed., </w:t>
      </w:r>
      <w:r>
        <w:t>R. M. Osgood, Jr., Ed.  Berlin, Germany: Springer-Verlag, 1998.</w:t>
      </w:r>
    </w:p>
    <w:p w14:paraId="0D864658" w14:textId="77777777" w:rsidR="007851F8" w:rsidRDefault="007851F8">
      <w:pPr>
        <w:pStyle w:val="IEEEReferenceItem"/>
      </w:pPr>
      <w:r>
        <w:t xml:space="preserve">J. Breckling, Ed., </w:t>
      </w:r>
      <w:r>
        <w:rPr>
          <w:i/>
          <w:iCs/>
        </w:rPr>
        <w:t>The Analysis of Directional Time Series: Applications to Wind Speed and Direction</w:t>
      </w:r>
      <w:r>
        <w:t>, ser. Lecture Notes in Statistics.  Berlin, Germany: Springer, 1989, vol. 61.</w:t>
      </w:r>
    </w:p>
    <w:p w14:paraId="73455E7B" w14:textId="77777777" w:rsidR="007851F8" w:rsidRDefault="007851F8">
      <w:pPr>
        <w:pStyle w:val="IEEEReferenceItem"/>
      </w:pPr>
      <w:r>
        <w:t xml:space="preserve">S. Zhang, C. Zhu, J. K. O. Sin, and P. K. T. Mok, “A novel ultrathin elevated channel low-temperature poly-Si TFT,” </w:t>
      </w:r>
      <w:r>
        <w:rPr>
          <w:i/>
          <w:iCs/>
        </w:rPr>
        <w:t>IEEE Electron Device Lett.</w:t>
      </w:r>
      <w:r>
        <w:t>, vol. 20, pp. 569–571, Nov. 1999.</w:t>
      </w:r>
    </w:p>
    <w:p w14:paraId="47467D95" w14:textId="77777777" w:rsidR="007851F8" w:rsidRDefault="007851F8">
      <w:pPr>
        <w:pStyle w:val="IEEEReferenceItem"/>
      </w:pPr>
      <w:r>
        <w:t xml:space="preserve">M. Wegmuller, J. P. von der Weid, P. Oberson, and N. Gisin, “High resolution fiber distributed measurements with coherent OFDR,” in </w:t>
      </w:r>
      <w:r>
        <w:rPr>
          <w:i/>
          <w:iCs/>
        </w:rPr>
        <w:t>Proc. ECOC’00</w:t>
      </w:r>
      <w:r>
        <w:t>, 2000, paper 11.3.4, p. 109.</w:t>
      </w:r>
    </w:p>
    <w:p w14:paraId="764CA25B" w14:textId="77777777" w:rsidR="007851F8" w:rsidRDefault="007851F8">
      <w:pPr>
        <w:pStyle w:val="IEEEReferenceItem"/>
        <w:rPr>
          <w:lang w:val="en-AU"/>
        </w:rPr>
      </w:pPr>
      <w:r>
        <w:t xml:space="preserve">R. E. Sorace, V. S. Reinhardt, and S. A. Vaughn, “High-speed digital-to-RF converter,” </w:t>
      </w:r>
      <w:r>
        <w:rPr>
          <w:lang w:val="en-AU"/>
        </w:rPr>
        <w:t>U.S. Patent 5 668 842, Sept. 16, 1997.</w:t>
      </w:r>
    </w:p>
    <w:p w14:paraId="7B2AE691" w14:textId="77777777" w:rsidR="007851F8" w:rsidRPr="00862743" w:rsidRDefault="007851F8" w:rsidP="00A05F3A">
      <w:pPr>
        <w:pStyle w:val="IEEEReferenceItem"/>
      </w:pPr>
      <w:r>
        <w:t xml:space="preserve"> </w:t>
      </w:r>
      <w:r>
        <w:rPr>
          <w:lang w:val="en-AU"/>
        </w:rPr>
        <w:t>(2002) The IEEE website. [Online]. Available: http://www.ieee.or</w:t>
      </w:r>
      <w:r w:rsidR="00862743">
        <w:rPr>
          <w:lang w:val="en-AU"/>
        </w:rPr>
        <w:t>g</w:t>
      </w:r>
    </w:p>
    <w:p w14:paraId="19F5C547" w14:textId="77777777" w:rsidR="00862743" w:rsidRDefault="00862743" w:rsidP="00862743">
      <w:pPr>
        <w:pStyle w:val="IEEEReferenceItem"/>
        <w:numPr>
          <w:ilvl w:val="0"/>
          <w:numId w:val="0"/>
        </w:numPr>
        <w:ind w:left="432" w:hanging="432"/>
      </w:pPr>
    </w:p>
    <w:p w14:paraId="39BC070A" w14:textId="77777777" w:rsidR="00862743" w:rsidRDefault="00862743" w:rsidP="00862743">
      <w:pPr>
        <w:pStyle w:val="IEEEReferenceItem"/>
        <w:numPr>
          <w:ilvl w:val="0"/>
          <w:numId w:val="0"/>
        </w:numPr>
        <w:ind w:left="432" w:hanging="432"/>
      </w:pPr>
    </w:p>
    <w:p w14:paraId="2266352D" w14:textId="77777777" w:rsidR="007851F8" w:rsidRDefault="007851F8" w:rsidP="00A17E84">
      <w:pPr>
        <w:pStyle w:val="IEEEParagraph"/>
        <w:ind w:firstLine="0"/>
      </w:pPr>
    </w:p>
    <w:sectPr w:rsidR="007851F8" w:rsidSect="00862743">
      <w:footnotePr>
        <w:pos w:val="beneathText"/>
      </w:footnotePr>
      <w:type w:val="continuous"/>
      <w:pgSz w:w="12240" w:h="15840" w:code="1"/>
      <w:pgMar w:top="1276" w:right="868" w:bottom="1871" w:left="868" w:header="709"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F20431" w14:textId="77777777" w:rsidR="00253F5B" w:rsidRDefault="00253F5B">
      <w:r>
        <w:separator/>
      </w:r>
    </w:p>
  </w:endnote>
  <w:endnote w:type="continuationSeparator" w:id="0">
    <w:p w14:paraId="06313603" w14:textId="77777777" w:rsidR="00253F5B" w:rsidRDefault="00253F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DejaVu Sans">
    <w:charset w:val="00"/>
    <w:family w:val="swiss"/>
    <w:pitch w:val="variable"/>
    <w:sig w:usb0="E7002EFF" w:usb1="5200FDFF" w:usb2="0A042021" w:usb3="00000000" w:csb0="000001FF" w:csb1="00000000"/>
  </w:font>
  <w:font w:name="Courier">
    <w:panose1 w:val="02070409020205020404"/>
    <w:charset w:val="00"/>
    <w:family w:val="auto"/>
    <w:notTrueType/>
    <w:pitch w:val="variable"/>
    <w:sig w:usb0="00000003" w:usb1="00000000" w:usb2="00000000" w:usb3="00000000" w:csb0="00000003" w:csb1="00000000"/>
  </w:font>
  <w:font w:name="Cambria Math">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7A9C46" w14:textId="77777777" w:rsidR="00253F5B" w:rsidRDefault="00253F5B">
      <w:r>
        <w:separator/>
      </w:r>
    </w:p>
  </w:footnote>
  <w:footnote w:type="continuationSeparator" w:id="0">
    <w:p w14:paraId="60B54B2C" w14:textId="77777777" w:rsidR="00253F5B" w:rsidRDefault="00253F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BB048" w14:textId="77777777" w:rsidR="00CD1834" w:rsidRDefault="00CD1834"/>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92B5B7" w14:textId="77777777" w:rsidR="00CD1834" w:rsidRDefault="00CD1834"/>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142B4E" w14:textId="77777777" w:rsidR="00CD1834" w:rsidRDefault="00CD183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decimal"/>
      <w:lvlText w:val="[%1]"/>
      <w:lvlJc w:val="left"/>
      <w:pPr>
        <w:tabs>
          <w:tab w:val="num" w:pos="432"/>
        </w:tabs>
        <w:ind w:left="432" w:hanging="432"/>
      </w:pPr>
    </w:lvl>
    <w:lvl w:ilvl="1">
      <w:start w:val="1"/>
      <w:numFmt w:val="decimal"/>
      <w:lvlText w:val="%1.%2)"/>
      <w:lvlJc w:val="left"/>
      <w:pPr>
        <w:tabs>
          <w:tab w:val="num" w:pos="936"/>
        </w:tabs>
        <w:ind w:left="936" w:hanging="720"/>
      </w:pPr>
    </w:lvl>
    <w:lvl w:ilvl="2">
      <w:start w:val="1"/>
      <w:numFmt w:val="decimal"/>
      <w:pStyle w:val="Heading3"/>
      <w:lvlText w:val="%3)"/>
      <w:lvlJc w:val="left"/>
      <w:pPr>
        <w:tabs>
          <w:tab w:val="num" w:pos="360"/>
        </w:tabs>
        <w:ind w:left="360" w:hanging="360"/>
      </w:pPr>
    </w:lvl>
    <w:lvl w:ilvl="3">
      <w:start w:val="1"/>
      <w:numFmt w:val="decimal"/>
      <w:lvlText w:val="%1.%2.%3.%4."/>
      <w:lvlJc w:val="left"/>
      <w:pPr>
        <w:tabs>
          <w:tab w:val="num" w:pos="1296"/>
        </w:tabs>
        <w:ind w:left="1296" w:hanging="1080"/>
      </w:pPr>
    </w:lvl>
    <w:lvl w:ilvl="4">
      <w:start w:val="1"/>
      <w:numFmt w:val="decimal"/>
      <w:lvlText w:val="%1.%2.%3.%4.%5."/>
      <w:lvlJc w:val="left"/>
      <w:pPr>
        <w:tabs>
          <w:tab w:val="num" w:pos="1296"/>
        </w:tabs>
        <w:ind w:left="1296" w:hanging="1080"/>
      </w:pPr>
    </w:lvl>
    <w:lvl w:ilvl="5">
      <w:start w:val="1"/>
      <w:numFmt w:val="decimal"/>
      <w:lvlText w:val="%1.%2.%3.%4.%5.%6."/>
      <w:lvlJc w:val="left"/>
      <w:pPr>
        <w:tabs>
          <w:tab w:val="num" w:pos="1656"/>
        </w:tabs>
        <w:ind w:left="1656" w:hanging="1440"/>
      </w:pPr>
    </w:lvl>
    <w:lvl w:ilvl="6">
      <w:start w:val="1"/>
      <w:numFmt w:val="decimal"/>
      <w:lvlText w:val="%1.%2.%3.%4.%5.%6.%7."/>
      <w:lvlJc w:val="left"/>
      <w:pPr>
        <w:tabs>
          <w:tab w:val="num" w:pos="1656"/>
        </w:tabs>
        <w:ind w:left="1656" w:hanging="1440"/>
      </w:pPr>
    </w:lvl>
    <w:lvl w:ilvl="7">
      <w:start w:val="1"/>
      <w:numFmt w:val="decimal"/>
      <w:lvlText w:val="%1.%2.%3.%4.%5.%6.%7.%8."/>
      <w:lvlJc w:val="left"/>
      <w:pPr>
        <w:tabs>
          <w:tab w:val="num" w:pos="2016"/>
        </w:tabs>
        <w:ind w:left="2016" w:hanging="1800"/>
      </w:pPr>
    </w:lvl>
    <w:lvl w:ilvl="8">
      <w:start w:val="1"/>
      <w:numFmt w:val="decimal"/>
      <w:lvlText w:val="%1.%2.%3.%4.%5.%6.%7.%8.%9."/>
      <w:lvlJc w:val="left"/>
      <w:pPr>
        <w:tabs>
          <w:tab w:val="num" w:pos="2016"/>
        </w:tabs>
        <w:ind w:left="2016" w:hanging="1800"/>
      </w:pPr>
    </w:lvl>
  </w:abstractNum>
  <w:abstractNum w:abstractNumId="1" w15:restartNumberingAfterBreak="0">
    <w:nsid w:val="00000002"/>
    <w:multiLevelType w:val="multilevel"/>
    <w:tmpl w:val="88327144"/>
    <w:name w:val="WW8Num3"/>
    <w:lvl w:ilvl="0">
      <w:start w:val="1"/>
      <w:numFmt w:val="upperRoman"/>
      <w:pStyle w:val="IEEEHeading1"/>
      <w:lvlText w:val="%1."/>
      <w:lvlJc w:val="left"/>
      <w:pPr>
        <w:tabs>
          <w:tab w:val="num" w:pos="288"/>
        </w:tabs>
        <w:ind w:left="288" w:hanging="288"/>
      </w:pPr>
      <w:rPr>
        <w:rFonts w:ascii="Times New Roman" w:eastAsia="Arial Unicode MS" w:hAnsi="Times New Roman" w:cs="Times New Roman"/>
        <w:b w:val="0"/>
        <w:bCs w:val="0"/>
        <w:i w:val="0"/>
        <w:iCs w:val="0"/>
        <w:caps/>
        <w:strike w:val="0"/>
        <w:dstrike w:val="0"/>
        <w:vanish w:val="0"/>
        <w:color w:val="000000"/>
        <w:spacing w:val="0"/>
        <w:kern w:val="1"/>
        <w:position w:val="0"/>
        <w:sz w:val="20"/>
        <w:szCs w:val="2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288"/>
        </w:tabs>
        <w:ind w:left="288" w:hanging="288"/>
      </w:pPr>
      <w:rPr>
        <w:rFonts w:ascii="Times New Roman" w:hAnsi="Times New Roman"/>
        <w:b w:val="0"/>
        <w:i w:val="0"/>
        <w:sz w:val="2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 w15:restartNumberingAfterBreak="0">
    <w:nsid w:val="00000003"/>
    <w:multiLevelType w:val="multilevel"/>
    <w:tmpl w:val="00000003"/>
    <w:name w:val="WW8Num19"/>
    <w:lvl w:ilvl="0">
      <w:start w:val="1"/>
      <w:numFmt w:val="decimal"/>
      <w:pStyle w:val="IEEEReferenceItem"/>
      <w:lvlText w:val="[%1]"/>
      <w:lvlJc w:val="left"/>
      <w:pPr>
        <w:tabs>
          <w:tab w:val="num" w:pos="432"/>
        </w:tabs>
        <w:ind w:left="432" w:hanging="432"/>
      </w:pPr>
    </w:lvl>
    <w:lvl w:ilvl="1">
      <w:start w:val="1"/>
      <w:numFmt w:val="decimal"/>
      <w:lvlText w:val="%1.%2)"/>
      <w:lvlJc w:val="left"/>
      <w:pPr>
        <w:tabs>
          <w:tab w:val="num" w:pos="936"/>
        </w:tabs>
        <w:ind w:left="936" w:hanging="720"/>
      </w:pPr>
    </w:lvl>
    <w:lvl w:ilvl="2">
      <w:start w:val="1"/>
      <w:numFmt w:val="decimal"/>
      <w:lvlText w:val="%3)"/>
      <w:lvlJc w:val="left"/>
      <w:pPr>
        <w:tabs>
          <w:tab w:val="num" w:pos="360"/>
        </w:tabs>
        <w:ind w:left="360" w:hanging="360"/>
      </w:pPr>
    </w:lvl>
    <w:lvl w:ilvl="3">
      <w:start w:val="1"/>
      <w:numFmt w:val="decimal"/>
      <w:lvlText w:val="%1.%2.%3.%4."/>
      <w:lvlJc w:val="left"/>
      <w:pPr>
        <w:tabs>
          <w:tab w:val="num" w:pos="1296"/>
        </w:tabs>
        <w:ind w:left="1296" w:hanging="1080"/>
      </w:pPr>
    </w:lvl>
    <w:lvl w:ilvl="4">
      <w:start w:val="1"/>
      <w:numFmt w:val="decimal"/>
      <w:lvlText w:val="%1.%2.%3.%4.%5."/>
      <w:lvlJc w:val="left"/>
      <w:pPr>
        <w:tabs>
          <w:tab w:val="num" w:pos="1296"/>
        </w:tabs>
        <w:ind w:left="1296" w:hanging="1080"/>
      </w:pPr>
    </w:lvl>
    <w:lvl w:ilvl="5">
      <w:start w:val="1"/>
      <w:numFmt w:val="decimal"/>
      <w:lvlText w:val="%1.%2.%3.%4.%5.%6."/>
      <w:lvlJc w:val="left"/>
      <w:pPr>
        <w:tabs>
          <w:tab w:val="num" w:pos="1656"/>
        </w:tabs>
        <w:ind w:left="1656" w:hanging="1440"/>
      </w:pPr>
    </w:lvl>
    <w:lvl w:ilvl="6">
      <w:start w:val="1"/>
      <w:numFmt w:val="decimal"/>
      <w:lvlText w:val="%1.%2.%3.%4.%5.%6.%7."/>
      <w:lvlJc w:val="left"/>
      <w:pPr>
        <w:tabs>
          <w:tab w:val="num" w:pos="1656"/>
        </w:tabs>
        <w:ind w:left="1656" w:hanging="1440"/>
      </w:pPr>
    </w:lvl>
    <w:lvl w:ilvl="7">
      <w:start w:val="1"/>
      <w:numFmt w:val="decimal"/>
      <w:lvlText w:val="%1.%2.%3.%4.%5.%6.%7.%8."/>
      <w:lvlJc w:val="left"/>
      <w:pPr>
        <w:tabs>
          <w:tab w:val="num" w:pos="2016"/>
        </w:tabs>
        <w:ind w:left="2016" w:hanging="1800"/>
      </w:pPr>
    </w:lvl>
    <w:lvl w:ilvl="8">
      <w:start w:val="1"/>
      <w:numFmt w:val="decimal"/>
      <w:lvlText w:val="%1.%2.%3.%4.%5.%6.%7.%8.%9."/>
      <w:lvlJc w:val="left"/>
      <w:pPr>
        <w:tabs>
          <w:tab w:val="num" w:pos="2016"/>
        </w:tabs>
        <w:ind w:left="2016" w:hanging="1800"/>
      </w:pPr>
    </w:lvl>
  </w:abstractNum>
  <w:abstractNum w:abstractNumId="3" w15:restartNumberingAfterBreak="0">
    <w:nsid w:val="00000004"/>
    <w:multiLevelType w:val="multilevel"/>
    <w:tmpl w:val="00000004"/>
    <w:name w:val="WW8Num21"/>
    <w:lvl w:ilvl="0">
      <w:start w:val="1"/>
      <w:numFmt w:val="bullet"/>
      <w:lvlText w:val=""/>
      <w:lvlJc w:val="left"/>
      <w:pPr>
        <w:tabs>
          <w:tab w:val="num" w:pos="432"/>
        </w:tabs>
        <w:ind w:left="432" w:hanging="144"/>
      </w:pPr>
      <w:rPr>
        <w:rFonts w:ascii="Symbol" w:hAnsi="Symbol" w:cs="Times New Roman"/>
        <w:sz w:val="20"/>
        <w:szCs w:val="16"/>
      </w:rPr>
    </w:lvl>
    <w:lvl w:ilvl="1">
      <w:start w:val="1"/>
      <w:numFmt w:val="bullet"/>
      <w:lvlText w:val=""/>
      <w:lvlJc w:val="left"/>
      <w:pPr>
        <w:tabs>
          <w:tab w:val="num" w:pos="288"/>
        </w:tabs>
        <w:ind w:left="288" w:hanging="288"/>
      </w:pPr>
      <w:rPr>
        <w:rFonts w:ascii="Symbol" w:hAnsi="Symbol"/>
        <w:sz w:val="16"/>
        <w:szCs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0000005"/>
    <w:multiLevelType w:val="multilevel"/>
    <w:tmpl w:val="31063FBA"/>
    <w:name w:val="WW8Num32"/>
    <w:lvl w:ilvl="0">
      <w:start w:val="1"/>
      <w:numFmt w:val="upperLetter"/>
      <w:pStyle w:val="Heading2"/>
      <w:lvlText w:val="%1."/>
      <w:lvlJc w:val="left"/>
      <w:pPr>
        <w:tabs>
          <w:tab w:val="num" w:pos="288"/>
        </w:tabs>
        <w:ind w:left="288" w:hanging="288"/>
      </w:pPr>
      <w:rPr>
        <w:rFonts w:ascii="Times New Roman" w:eastAsia="Arial Unicode MS" w:hAnsi="Times New Roman" w:cs="Times New Roman"/>
        <w:b w:val="0"/>
        <w:bCs/>
        <w:i/>
        <w:iCs w:val="0"/>
        <w:caps/>
        <w:strike w:val="0"/>
        <w:dstrike w:val="0"/>
        <w:vanish w:val="0"/>
        <w:color w:val="000000"/>
        <w:spacing w:val="0"/>
        <w:kern w:val="1"/>
        <w:position w:val="0"/>
        <w:sz w:val="20"/>
        <w:szCs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288"/>
        </w:tabs>
        <w:ind w:left="288" w:hanging="288"/>
      </w:pPr>
      <w:rPr>
        <w:rFonts w:ascii="Times New Roman" w:hAnsi="Times New Roman"/>
        <w:b w:val="0"/>
        <w:i w:val="0"/>
        <w:sz w:val="2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 w15:restartNumberingAfterBreak="0">
    <w:nsid w:val="00000006"/>
    <w:multiLevelType w:val="multilevel"/>
    <w:tmpl w:val="00000006"/>
    <w:name w:val="WW8Num42"/>
    <w:lvl w:ilvl="0">
      <w:start w:val="1"/>
      <w:numFmt w:val="decimal"/>
      <w:pStyle w:val="IEEEHeading3"/>
      <w:suff w:val="nothing"/>
      <w:lvlText w:val="%1)  "/>
      <w:lvlJc w:val="left"/>
      <w:pPr>
        <w:tabs>
          <w:tab w:val="num" w:pos="0"/>
        </w:tabs>
        <w:ind w:left="0" w:firstLine="0"/>
      </w:pPr>
    </w:lvl>
    <w:lvl w:ilvl="1">
      <w:start w:val="1"/>
      <w:numFmt w:val="decimal"/>
      <w:lvlText w:val="%1.%2)"/>
      <w:lvlJc w:val="left"/>
      <w:pPr>
        <w:tabs>
          <w:tab w:val="num" w:pos="936"/>
        </w:tabs>
        <w:ind w:left="936" w:hanging="720"/>
      </w:pPr>
    </w:lvl>
    <w:lvl w:ilvl="2">
      <w:start w:val="1"/>
      <w:numFmt w:val="decimal"/>
      <w:lvlText w:val="%1.%2.%3."/>
      <w:lvlJc w:val="left"/>
      <w:pPr>
        <w:tabs>
          <w:tab w:val="num" w:pos="936"/>
        </w:tabs>
        <w:ind w:left="936" w:hanging="720"/>
      </w:pPr>
    </w:lvl>
    <w:lvl w:ilvl="3">
      <w:start w:val="1"/>
      <w:numFmt w:val="decimal"/>
      <w:lvlText w:val="%1.%2.%3.%4."/>
      <w:lvlJc w:val="left"/>
      <w:pPr>
        <w:tabs>
          <w:tab w:val="num" w:pos="1296"/>
        </w:tabs>
        <w:ind w:left="1296" w:hanging="1080"/>
      </w:pPr>
    </w:lvl>
    <w:lvl w:ilvl="4">
      <w:start w:val="1"/>
      <w:numFmt w:val="decimal"/>
      <w:lvlText w:val="%1.%2.%3.%4.%5."/>
      <w:lvlJc w:val="left"/>
      <w:pPr>
        <w:tabs>
          <w:tab w:val="num" w:pos="1296"/>
        </w:tabs>
        <w:ind w:left="1296" w:hanging="1080"/>
      </w:pPr>
    </w:lvl>
    <w:lvl w:ilvl="5">
      <w:start w:val="1"/>
      <w:numFmt w:val="decimal"/>
      <w:lvlText w:val="%1.%2.%3.%4.%5.%6."/>
      <w:lvlJc w:val="left"/>
      <w:pPr>
        <w:tabs>
          <w:tab w:val="num" w:pos="1656"/>
        </w:tabs>
        <w:ind w:left="1656" w:hanging="1440"/>
      </w:pPr>
    </w:lvl>
    <w:lvl w:ilvl="6">
      <w:start w:val="1"/>
      <w:numFmt w:val="decimal"/>
      <w:lvlText w:val="%1.%2.%3.%4.%5.%6.%7."/>
      <w:lvlJc w:val="left"/>
      <w:pPr>
        <w:tabs>
          <w:tab w:val="num" w:pos="1656"/>
        </w:tabs>
        <w:ind w:left="1656" w:hanging="1440"/>
      </w:pPr>
    </w:lvl>
    <w:lvl w:ilvl="7">
      <w:start w:val="1"/>
      <w:numFmt w:val="decimal"/>
      <w:lvlText w:val="%1.%2.%3.%4.%5.%6.%7.%8."/>
      <w:lvlJc w:val="left"/>
      <w:pPr>
        <w:tabs>
          <w:tab w:val="num" w:pos="2016"/>
        </w:tabs>
        <w:ind w:left="2016" w:hanging="1800"/>
      </w:pPr>
    </w:lvl>
    <w:lvl w:ilvl="8">
      <w:start w:val="1"/>
      <w:numFmt w:val="decimal"/>
      <w:lvlText w:val="%1.%2.%3.%4.%5.%6.%7.%8.%9."/>
      <w:lvlJc w:val="left"/>
      <w:pPr>
        <w:tabs>
          <w:tab w:val="num" w:pos="2016"/>
        </w:tabs>
        <w:ind w:left="2016" w:hanging="1800"/>
      </w:pPr>
    </w:lvl>
  </w:abstractNum>
  <w:abstractNum w:abstractNumId="6" w15:restartNumberingAfterBreak="0">
    <w:nsid w:val="00000007"/>
    <w:multiLevelType w:val="multilevel"/>
    <w:tmpl w:val="00000007"/>
    <w:lvl w:ilvl="0">
      <w:start w:val="1"/>
      <w:numFmt w:val="upperLetter"/>
      <w:pStyle w:val="IEEEHeading2"/>
      <w:lvlText w:val="%1."/>
      <w:lvlJc w:val="left"/>
      <w:pPr>
        <w:tabs>
          <w:tab w:val="num" w:pos="288"/>
        </w:tabs>
        <w:ind w:left="288" w:hanging="288"/>
      </w:pPr>
      <w:rPr>
        <w:rFonts w:ascii="Times New Roman" w:eastAsia="Arial Unicode MS" w:hAnsi="Times New Roman" w:cs="Times New Roman"/>
        <w:b w:val="0"/>
        <w:bCs/>
        <w:i/>
        <w:iCs w:val="0"/>
        <w:caps/>
        <w:strike w:val="0"/>
        <w:dstrike w:val="0"/>
        <w:vanish w:val="0"/>
        <w:color w:val="000000"/>
        <w:spacing w:val="0"/>
        <w:kern w:val="1"/>
        <w:position w:val="0"/>
        <w:sz w:val="20"/>
        <w:szCs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288"/>
        </w:tabs>
        <w:ind w:left="288" w:hanging="288"/>
      </w:pPr>
      <w:rPr>
        <w:rFonts w:ascii="Times New Roman" w:hAnsi="Times New Roman"/>
        <w:b w:val="0"/>
        <w:i w:val="0"/>
        <w:sz w:val="2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16cid:durableId="326639599">
    <w:abstractNumId w:val="0"/>
  </w:num>
  <w:num w:numId="2" w16cid:durableId="251669212">
    <w:abstractNumId w:val="1"/>
  </w:num>
  <w:num w:numId="3" w16cid:durableId="805657707">
    <w:abstractNumId w:val="2"/>
  </w:num>
  <w:num w:numId="4" w16cid:durableId="698162435">
    <w:abstractNumId w:val="3"/>
  </w:num>
  <w:num w:numId="5" w16cid:durableId="1278027410">
    <w:abstractNumId w:val="4"/>
  </w:num>
  <w:num w:numId="6" w16cid:durableId="1786729515">
    <w:abstractNumId w:val="5"/>
  </w:num>
  <w:num w:numId="7" w16cid:durableId="14727908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pos w:val="beneathText"/>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1944"/>
    <w:rsid w:val="000344E2"/>
    <w:rsid w:val="00050933"/>
    <w:rsid w:val="000A2F75"/>
    <w:rsid w:val="00122F9E"/>
    <w:rsid w:val="001421A8"/>
    <w:rsid w:val="00152AC7"/>
    <w:rsid w:val="001B69EB"/>
    <w:rsid w:val="00207B54"/>
    <w:rsid w:val="00223787"/>
    <w:rsid w:val="00226632"/>
    <w:rsid w:val="002335E5"/>
    <w:rsid w:val="0025058B"/>
    <w:rsid w:val="00253F5B"/>
    <w:rsid w:val="00276642"/>
    <w:rsid w:val="002C1149"/>
    <w:rsid w:val="00302368"/>
    <w:rsid w:val="0042097C"/>
    <w:rsid w:val="0048750B"/>
    <w:rsid w:val="004B7351"/>
    <w:rsid w:val="004C33A0"/>
    <w:rsid w:val="004F65E3"/>
    <w:rsid w:val="00557303"/>
    <w:rsid w:val="005B49C5"/>
    <w:rsid w:val="00623975"/>
    <w:rsid w:val="0069753F"/>
    <w:rsid w:val="006B519E"/>
    <w:rsid w:val="006E7EF5"/>
    <w:rsid w:val="007319B8"/>
    <w:rsid w:val="00736DC5"/>
    <w:rsid w:val="0075792A"/>
    <w:rsid w:val="007851F8"/>
    <w:rsid w:val="00794878"/>
    <w:rsid w:val="007D2FF2"/>
    <w:rsid w:val="007E3ADD"/>
    <w:rsid w:val="007E755D"/>
    <w:rsid w:val="00821944"/>
    <w:rsid w:val="00862743"/>
    <w:rsid w:val="009207C7"/>
    <w:rsid w:val="00937D61"/>
    <w:rsid w:val="00944641"/>
    <w:rsid w:val="009619B7"/>
    <w:rsid w:val="00A05F3A"/>
    <w:rsid w:val="00A17E84"/>
    <w:rsid w:val="00A208C4"/>
    <w:rsid w:val="00A577A9"/>
    <w:rsid w:val="00AB4BB8"/>
    <w:rsid w:val="00B32798"/>
    <w:rsid w:val="00B36DA5"/>
    <w:rsid w:val="00C66938"/>
    <w:rsid w:val="00CD1834"/>
    <w:rsid w:val="00CE6A33"/>
    <w:rsid w:val="00DB2333"/>
    <w:rsid w:val="00DD237A"/>
    <w:rsid w:val="00E77A20"/>
    <w:rsid w:val="00EB176C"/>
    <w:rsid w:val="00EF16F6"/>
    <w:rsid w:val="00F172ED"/>
    <w:rsid w:val="00F27533"/>
    <w:rsid w:val="00F325E3"/>
    <w:rsid w:val="00F40FAF"/>
    <w:rsid w:val="00FA0020"/>
    <w:rsid w:val="00FC5E32"/>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D7E96"/>
  <w15:chartTrackingRefBased/>
  <w15:docId w15:val="{DEA7A846-94BB-43F0-96DC-36FB9BAF7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uppressAutoHyphens/>
    </w:pPr>
    <w:rPr>
      <w:rFonts w:eastAsia="SimSun"/>
      <w:sz w:val="24"/>
      <w:szCs w:val="24"/>
      <w:lang w:val="en-AU" w:eastAsia="ar-SA"/>
    </w:rPr>
  </w:style>
  <w:style w:type="paragraph" w:styleId="Heading1">
    <w:name w:val="heading 1"/>
    <w:basedOn w:val="IEEEHeading1"/>
    <w:next w:val="Normal"/>
    <w:qFormat/>
    <w:rsid w:val="00F40FAF"/>
    <w:pPr>
      <w:ind w:left="288" w:hanging="288"/>
      <w:outlineLvl w:val="0"/>
    </w:pPr>
  </w:style>
  <w:style w:type="paragraph" w:styleId="Heading2">
    <w:name w:val="heading 2"/>
    <w:basedOn w:val="IEEEHeading2"/>
    <w:next w:val="Normal"/>
    <w:qFormat/>
    <w:rsid w:val="00F40FAF"/>
    <w:pPr>
      <w:numPr>
        <w:numId w:val="5"/>
      </w:numPr>
      <w:outlineLvl w:val="1"/>
    </w:pPr>
  </w:style>
  <w:style w:type="paragraph" w:styleId="Heading3">
    <w:name w:val="heading 3"/>
    <w:basedOn w:val="Normal"/>
    <w:next w:val="Normal"/>
    <w:qFormat/>
    <w:pPr>
      <w:keepNext/>
      <w:numPr>
        <w:ilvl w:val="2"/>
        <w:numId w:val="1"/>
      </w:numPr>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3z0">
    <w:name w:val="WW8Num3z0"/>
    <w:rPr>
      <w:rFonts w:ascii="Times New Roman" w:eastAsia="Arial Unicode MS" w:hAnsi="Times New Roman" w:cs="Times New Roman"/>
      <w:b w:val="0"/>
      <w:bCs w:val="0"/>
      <w:i w:val="0"/>
      <w:iCs w:val="0"/>
      <w:caps/>
      <w:strike w:val="0"/>
      <w:dstrike w:val="0"/>
      <w:vanish w:val="0"/>
      <w:color w:val="000000"/>
      <w:spacing w:val="0"/>
      <w:kern w:val="1"/>
      <w:position w:val="0"/>
      <w:sz w:val="20"/>
      <w:szCs w:val="2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3z1">
    <w:name w:val="WW8Num3z1"/>
    <w:rPr>
      <w:rFonts w:ascii="Times New Roman" w:hAnsi="Times New Roman"/>
      <w:b w:val="0"/>
      <w:i w:val="0"/>
      <w:sz w:val="20"/>
    </w:rPr>
  </w:style>
  <w:style w:type="character" w:customStyle="1" w:styleId="WW8Num6z0">
    <w:name w:val="WW8Num6z0"/>
    <w:rPr>
      <w:rFonts w:ascii="Times New Roman" w:eastAsia="Arial Unicode MS" w:hAnsi="Times New Roman" w:cs="Times New Roman"/>
      <w:bCs/>
      <w:i w:val="0"/>
      <w:iCs w:val="0"/>
      <w:caps/>
      <w:strike w:val="0"/>
      <w:dstrike w:val="0"/>
      <w:vanish w:val="0"/>
      <w:color w:val="000000"/>
      <w:spacing w:val="0"/>
      <w:kern w:val="1"/>
      <w:position w:val="0"/>
      <w:sz w:val="20"/>
      <w:szCs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6z1">
    <w:name w:val="WW8Num6z1"/>
    <w:rPr>
      <w:rFonts w:ascii="Symbol" w:eastAsia="SimSun" w:hAnsi="Symbol"/>
      <w:b/>
      <w:bCs/>
      <w:caps/>
      <w:color w:val="000000"/>
      <w:sz w:val="16"/>
      <w:szCs w:val="24"/>
    </w:rPr>
  </w:style>
  <w:style w:type="character" w:customStyle="1" w:styleId="WW8Num8z0">
    <w:name w:val="WW8Num8z0"/>
    <w:rPr>
      <w:rFonts w:ascii="Times" w:eastAsia="Arial Unicode MS" w:hAnsi="Times" w:cs="Times New Roman"/>
      <w:b/>
      <w:bCs/>
      <w:i w:val="0"/>
      <w:iCs w:val="0"/>
      <w:caps/>
      <w:strike w:val="0"/>
      <w:dstrike w:val="0"/>
      <w:vanish w:val="0"/>
      <w:color w:val="000000"/>
      <w:spacing w:val="0"/>
      <w:kern w:val="1"/>
      <w:position w:val="0"/>
      <w:sz w:val="24"/>
      <w:szCs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8z1">
    <w:name w:val="WW8Num8z1"/>
    <w:rPr>
      <w:rFonts w:ascii="Times New Roman" w:hAnsi="Times New Roman"/>
      <w:b w:val="0"/>
      <w:i w:val="0"/>
      <w:sz w:val="20"/>
    </w:rPr>
  </w:style>
  <w:style w:type="character" w:customStyle="1" w:styleId="WW8Num14z1">
    <w:name w:val="WW8Num14z1"/>
    <w:rPr>
      <w:rFonts w:ascii="Symbol" w:hAnsi="Symbol"/>
      <w:sz w:val="16"/>
    </w:rPr>
  </w:style>
  <w:style w:type="character" w:customStyle="1" w:styleId="WW8Num15z0">
    <w:name w:val="WW8Num15z0"/>
    <w:rPr>
      <w:rFonts w:ascii="Times New Roman" w:hAnsi="Times New Roman" w:cs="Times New Roman"/>
      <w:b w:val="0"/>
      <w:i w:val="0"/>
      <w:sz w:val="20"/>
      <w:szCs w:val="16"/>
    </w:rPr>
  </w:style>
  <w:style w:type="character" w:customStyle="1" w:styleId="WW8Num15z1">
    <w:name w:val="WW8Num15z1"/>
    <w:rPr>
      <w:rFonts w:ascii="Symbol" w:eastAsia="SimSun" w:hAnsi="Symbol"/>
      <w:sz w:val="16"/>
      <w:szCs w:val="24"/>
    </w:rPr>
  </w:style>
  <w:style w:type="character" w:customStyle="1" w:styleId="WW8Num16z0">
    <w:name w:val="WW8Num16z0"/>
    <w:rPr>
      <w:rFonts w:ascii="Times" w:eastAsia="Arial Unicode MS" w:hAnsi="Times" w:cs="Times New Roman"/>
      <w:b/>
      <w:bCs/>
      <w:i w:val="0"/>
      <w:iCs w:val="0"/>
      <w:caps/>
      <w:strike w:val="0"/>
      <w:dstrike w:val="0"/>
      <w:vanish w:val="0"/>
      <w:color w:val="000000"/>
      <w:spacing w:val="0"/>
      <w:kern w:val="1"/>
      <w:position w:val="0"/>
      <w:sz w:val="24"/>
      <w:szCs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16z1">
    <w:name w:val="WW8Num16z1"/>
    <w:rPr>
      <w:rFonts w:ascii="Times New Roman" w:hAnsi="Times New Roman"/>
      <w:b w:val="0"/>
      <w:i w:val="0"/>
      <w:sz w:val="20"/>
    </w:rPr>
  </w:style>
  <w:style w:type="character" w:customStyle="1" w:styleId="WW8Num21z0">
    <w:name w:val="WW8Num21z0"/>
    <w:rPr>
      <w:rFonts w:ascii="Symbol" w:hAnsi="Symbol" w:cs="Times New Roman"/>
      <w:sz w:val="20"/>
      <w:szCs w:val="16"/>
    </w:rPr>
  </w:style>
  <w:style w:type="character" w:customStyle="1" w:styleId="WW8Num21z1">
    <w:name w:val="WW8Num21z1"/>
    <w:rPr>
      <w:rFonts w:ascii="Symbol" w:eastAsia="SimSun" w:hAnsi="Symbol"/>
      <w:sz w:val="16"/>
      <w:szCs w:val="24"/>
    </w:rPr>
  </w:style>
  <w:style w:type="character" w:customStyle="1" w:styleId="WW8Num23z0">
    <w:name w:val="WW8Num23z0"/>
    <w:rPr>
      <w:rFonts w:ascii="Symbol" w:hAnsi="Symbol" w:cs="Times New Roman"/>
      <w:sz w:val="20"/>
      <w:szCs w:val="16"/>
    </w:rPr>
  </w:style>
  <w:style w:type="character" w:customStyle="1" w:styleId="WW8Num23z1">
    <w:name w:val="WW8Num23z1"/>
    <w:rPr>
      <w:rFonts w:ascii="Symbol" w:eastAsia="SimSun" w:hAnsi="Symbol"/>
      <w:sz w:val="16"/>
      <w:szCs w:val="24"/>
    </w:rPr>
  </w:style>
  <w:style w:type="character" w:customStyle="1" w:styleId="WW8Num24z1">
    <w:name w:val="WW8Num24z1"/>
    <w:rPr>
      <w:rFonts w:ascii="Symbol" w:hAnsi="Symbol"/>
      <w:sz w:val="16"/>
    </w:rPr>
  </w:style>
  <w:style w:type="character" w:customStyle="1" w:styleId="WW8Num26z1">
    <w:name w:val="WW8Num26z1"/>
    <w:rPr>
      <w:rFonts w:ascii="Symbol" w:eastAsia="SimSun" w:hAnsi="Symbol"/>
      <w:sz w:val="16"/>
      <w:szCs w:val="24"/>
    </w:rPr>
  </w:style>
  <w:style w:type="character" w:customStyle="1" w:styleId="WW8Num28z0">
    <w:name w:val="WW8Num28z0"/>
    <w:rPr>
      <w:rFonts w:ascii="Times" w:eastAsia="Arial Unicode MS" w:hAnsi="Times" w:cs="Times New Roman"/>
      <w:b/>
      <w:bCs/>
      <w:i w:val="0"/>
      <w:iCs w:val="0"/>
      <w:caps/>
      <w:strike w:val="0"/>
      <w:dstrike w:val="0"/>
      <w:vanish w:val="0"/>
      <w:color w:val="000000"/>
      <w:spacing w:val="0"/>
      <w:kern w:val="1"/>
      <w:position w:val="0"/>
      <w:sz w:val="24"/>
      <w:szCs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28z1">
    <w:name w:val="WW8Num28z1"/>
    <w:rPr>
      <w:rFonts w:ascii="Symbol" w:hAnsi="Symbol"/>
      <w:b/>
      <w:bCs/>
      <w:i w:val="0"/>
      <w:iCs w:val="0"/>
      <w:caps/>
      <w:strike w:val="0"/>
      <w:dstrike w:val="0"/>
      <w:vanish w:val="0"/>
      <w:color w:val="000000"/>
      <w:spacing w:val="0"/>
      <w:kern w:val="1"/>
      <w:position w:val="0"/>
      <w:sz w:val="16"/>
      <w:szCs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29z0">
    <w:name w:val="WW8Num29z0"/>
    <w:rPr>
      <w:rFonts w:ascii="Symbol" w:hAnsi="Symbol" w:cs="Times New Roman"/>
      <w:sz w:val="16"/>
      <w:szCs w:val="16"/>
    </w:rPr>
  </w:style>
  <w:style w:type="character" w:customStyle="1" w:styleId="WW8Num29z1">
    <w:name w:val="WW8Num29z1"/>
    <w:rPr>
      <w:rFonts w:ascii="Symbol" w:eastAsia="SimSun" w:hAnsi="Symbol"/>
      <w:sz w:val="16"/>
      <w:szCs w:val="24"/>
    </w:rPr>
  </w:style>
  <w:style w:type="character" w:customStyle="1" w:styleId="WW8Num31z1">
    <w:name w:val="WW8Num31z1"/>
    <w:rPr>
      <w:rFonts w:ascii="Symbol" w:hAnsi="Symbol"/>
      <w:sz w:val="16"/>
    </w:rPr>
  </w:style>
  <w:style w:type="character" w:customStyle="1" w:styleId="WW8Num32z0">
    <w:name w:val="WW8Num32z0"/>
    <w:rPr>
      <w:rFonts w:ascii="Times New Roman" w:eastAsia="Arial Unicode MS" w:hAnsi="Times New Roman" w:cs="Times New Roman"/>
      <w:b w:val="0"/>
      <w:bCs/>
      <w:i/>
      <w:iCs w:val="0"/>
      <w:caps/>
      <w:strike w:val="0"/>
      <w:dstrike w:val="0"/>
      <w:vanish w:val="0"/>
      <w:color w:val="000000"/>
      <w:spacing w:val="0"/>
      <w:kern w:val="1"/>
      <w:position w:val="0"/>
      <w:sz w:val="20"/>
      <w:szCs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32z1">
    <w:name w:val="WW8Num32z1"/>
    <w:rPr>
      <w:rFonts w:ascii="Times New Roman" w:hAnsi="Times New Roman"/>
      <w:b w:val="0"/>
      <w:i w:val="0"/>
      <w:sz w:val="20"/>
    </w:rPr>
  </w:style>
  <w:style w:type="character" w:customStyle="1" w:styleId="WW8Num34z0">
    <w:name w:val="WW8Num34z0"/>
    <w:rPr>
      <w:rFonts w:ascii="Times" w:eastAsia="Arial Unicode MS" w:hAnsi="Times" w:cs="Times New Roman"/>
      <w:b/>
      <w:bCs/>
      <w:i w:val="0"/>
      <w:iCs w:val="0"/>
      <w:caps/>
      <w:strike w:val="0"/>
      <w:dstrike w:val="0"/>
      <w:vanish w:val="0"/>
      <w:color w:val="000000"/>
      <w:spacing w:val="0"/>
      <w:kern w:val="1"/>
      <w:position w:val="0"/>
      <w:sz w:val="24"/>
      <w:szCs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34z1">
    <w:name w:val="WW8Num34z1"/>
    <w:rPr>
      <w:rFonts w:ascii="Symbol" w:hAnsi="Symbol"/>
      <w:b/>
      <w:bCs/>
      <w:i w:val="0"/>
      <w:iCs w:val="0"/>
      <w:caps/>
      <w:strike w:val="0"/>
      <w:dstrike w:val="0"/>
      <w:vanish w:val="0"/>
      <w:color w:val="000000"/>
      <w:spacing w:val="0"/>
      <w:kern w:val="1"/>
      <w:position w:val="0"/>
      <w:sz w:val="16"/>
      <w:szCs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36z1">
    <w:name w:val="WW8Num36z1"/>
    <w:rPr>
      <w:rFonts w:ascii="Symbol" w:eastAsia="SimSun" w:hAnsi="Symbol"/>
      <w:sz w:val="16"/>
      <w:szCs w:val="24"/>
    </w:rPr>
  </w:style>
  <w:style w:type="character" w:customStyle="1" w:styleId="WW8Num40z1">
    <w:name w:val="WW8Num40z1"/>
    <w:rPr>
      <w:rFonts w:ascii="Symbol" w:hAnsi="Symbol"/>
      <w:sz w:val="16"/>
    </w:rPr>
  </w:style>
  <w:style w:type="character" w:customStyle="1" w:styleId="WW8Num41z0">
    <w:name w:val="WW8Num41z0"/>
    <w:rPr>
      <w:rFonts w:ascii="Times New Roman" w:eastAsia="Arial Unicode MS" w:hAnsi="Times New Roman" w:cs="Times New Roman"/>
      <w:bCs/>
      <w:i w:val="0"/>
      <w:iCs w:val="0"/>
      <w:caps/>
      <w:strike w:val="0"/>
      <w:dstrike w:val="0"/>
      <w:vanish w:val="0"/>
      <w:color w:val="000000"/>
      <w:spacing w:val="0"/>
      <w:kern w:val="1"/>
      <w:position w:val="0"/>
      <w:sz w:val="20"/>
      <w:szCs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41z1">
    <w:name w:val="WW8Num41z1"/>
    <w:rPr>
      <w:rFonts w:ascii="Symbol" w:eastAsia="SimSun" w:hAnsi="Symbol"/>
      <w:b/>
      <w:bCs/>
      <w:caps/>
      <w:color w:val="000000"/>
      <w:sz w:val="16"/>
      <w:szCs w:val="24"/>
    </w:rPr>
  </w:style>
  <w:style w:type="character" w:customStyle="1" w:styleId="WW8Num43z0">
    <w:name w:val="WW8Num43z0"/>
    <w:rPr>
      <w:rFonts w:ascii="Symbol" w:hAnsi="Symbol" w:cs="Times New Roman"/>
      <w:sz w:val="20"/>
      <w:szCs w:val="16"/>
    </w:rPr>
  </w:style>
  <w:style w:type="character" w:customStyle="1" w:styleId="WW8Num43z1">
    <w:name w:val="WW8Num43z1"/>
    <w:rPr>
      <w:rFonts w:ascii="Symbol" w:eastAsia="SimSun" w:hAnsi="Symbol"/>
      <w:sz w:val="16"/>
      <w:szCs w:val="24"/>
    </w:rPr>
  </w:style>
  <w:style w:type="character" w:customStyle="1" w:styleId="WW8Num46z1">
    <w:name w:val="WW8Num46z1"/>
    <w:rPr>
      <w:rFonts w:ascii="Symbol" w:hAnsi="Symbol"/>
      <w:sz w:val="16"/>
    </w:rPr>
  </w:style>
  <w:style w:type="character" w:customStyle="1" w:styleId="WW8Num47z0">
    <w:name w:val="WW8Num47z0"/>
    <w:rPr>
      <w:rFonts w:ascii="Times" w:eastAsia="Arial Unicode MS" w:hAnsi="Times" w:cs="Times New Roman"/>
      <w:b w:val="0"/>
      <w:bCs/>
      <w:i w:val="0"/>
      <w:iCs w:val="0"/>
      <w:caps/>
      <w:strike w:val="0"/>
      <w:dstrike w:val="0"/>
      <w:vanish w:val="0"/>
      <w:color w:val="000000"/>
      <w:spacing w:val="0"/>
      <w:kern w:val="1"/>
      <w:position w:val="0"/>
      <w:sz w:val="20"/>
      <w:szCs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47z1">
    <w:name w:val="WW8Num47z1"/>
    <w:rPr>
      <w:rFonts w:ascii="Times New Roman" w:hAnsi="Times New Roman"/>
      <w:b w:val="0"/>
      <w:i w:val="0"/>
      <w:sz w:val="20"/>
    </w:rPr>
  </w:style>
  <w:style w:type="character" w:customStyle="1" w:styleId="IEEEAbstractHeadingChar">
    <w:name w:val="IEEE Abstract Heading Char"/>
    <w:rPr>
      <w:rFonts w:eastAsia="SimSun"/>
      <w:b/>
      <w:i/>
      <w:sz w:val="18"/>
      <w:szCs w:val="24"/>
      <w:lang w:val="en-GB" w:eastAsia="ar-SA" w:bidi="ar-SA"/>
    </w:rPr>
  </w:style>
  <w:style w:type="character" w:customStyle="1" w:styleId="IEEEAbtractChar">
    <w:name w:val="IEEE Abtract Char"/>
    <w:rPr>
      <w:rFonts w:eastAsia="SimSun"/>
      <w:b/>
      <w:sz w:val="18"/>
      <w:szCs w:val="24"/>
      <w:lang w:val="en-GB" w:eastAsia="ar-SA" w:bidi="ar-SA"/>
    </w:rPr>
  </w:style>
  <w:style w:type="character" w:customStyle="1" w:styleId="IEEEParagraphChar">
    <w:name w:val="IEEE Paragraph Char"/>
    <w:rPr>
      <w:rFonts w:eastAsia="SimSun"/>
      <w:sz w:val="24"/>
      <w:szCs w:val="24"/>
      <w:lang w:val="en-AU" w:eastAsia="ar-SA" w:bidi="ar-SA"/>
    </w:rPr>
  </w:style>
  <w:style w:type="character" w:customStyle="1" w:styleId="IEEEHeading3Char">
    <w:name w:val="IEEE Heading 3 Char"/>
    <w:rPr>
      <w:rFonts w:eastAsia="SimSun"/>
      <w:i/>
      <w:szCs w:val="24"/>
      <w:lang w:val="en-AU" w:eastAsia="ar-SA" w:bidi="ar-SA"/>
    </w:rPr>
  </w:style>
  <w:style w:type="character" w:customStyle="1" w:styleId="CharChar2">
    <w:name w:val="Char Char2"/>
    <w:rPr>
      <w:rFonts w:ascii="Tahoma" w:hAnsi="Tahoma" w:cs="Tahoma"/>
      <w:sz w:val="16"/>
      <w:szCs w:val="16"/>
      <w:lang w:val="en-AU"/>
    </w:rPr>
  </w:style>
  <w:style w:type="character" w:styleId="CommentReference">
    <w:name w:val="annotation reference"/>
    <w:rPr>
      <w:sz w:val="16"/>
      <w:szCs w:val="16"/>
    </w:rPr>
  </w:style>
  <w:style w:type="character" w:customStyle="1" w:styleId="CharChar1">
    <w:name w:val="Char Char1"/>
    <w:rPr>
      <w:lang w:val="en-AU"/>
    </w:rPr>
  </w:style>
  <w:style w:type="character" w:customStyle="1" w:styleId="CharChar">
    <w:name w:val="Char Char"/>
    <w:rPr>
      <w:b/>
      <w:bCs/>
      <w:lang w:val="en-AU"/>
    </w:rPr>
  </w:style>
  <w:style w:type="character" w:styleId="Hyperlink">
    <w:name w:val="Hyperlink"/>
    <w:rPr>
      <w:color w:val="0000FF"/>
      <w:u w:val="single"/>
    </w:rPr>
  </w:style>
  <w:style w:type="paragraph" w:customStyle="1" w:styleId="Heading">
    <w:name w:val="Heading"/>
    <w:basedOn w:val="Normal"/>
    <w:next w:val="BodyText"/>
    <w:pPr>
      <w:keepNext/>
      <w:spacing w:before="240" w:after="120"/>
    </w:pPr>
    <w:rPr>
      <w:rFonts w:ascii="Arial" w:eastAsia="Arial" w:hAnsi="Arial" w:cs="DejaVu Sans"/>
      <w:sz w:val="28"/>
      <w:szCs w:val="28"/>
    </w:rPr>
  </w:style>
  <w:style w:type="paragraph" w:styleId="BodyText">
    <w:name w:val="Body Text"/>
    <w:basedOn w:val="Normal"/>
    <w:pPr>
      <w:spacing w:after="120"/>
    </w:pPr>
  </w:style>
  <w:style w:type="paragraph" w:styleId="List">
    <w:name w:val="List"/>
    <w:basedOn w:val="BodyText"/>
    <w:rPr>
      <w:rFonts w:cs="DejaVu Sans"/>
    </w:rPr>
  </w:style>
  <w:style w:type="paragraph" w:styleId="Caption">
    <w:name w:val="caption"/>
    <w:basedOn w:val="Normal"/>
    <w:next w:val="Normal"/>
    <w:qFormat/>
    <w:pPr>
      <w:spacing w:before="120" w:after="120"/>
    </w:pPr>
    <w:rPr>
      <w:b/>
      <w:bCs/>
      <w:sz w:val="20"/>
      <w:szCs w:val="20"/>
    </w:rPr>
  </w:style>
  <w:style w:type="paragraph" w:customStyle="1" w:styleId="Index">
    <w:name w:val="Index"/>
    <w:basedOn w:val="Normal"/>
    <w:pPr>
      <w:suppressLineNumbers/>
    </w:pPr>
    <w:rPr>
      <w:rFonts w:cs="DejaVu Sans"/>
    </w:rPr>
  </w:style>
  <w:style w:type="paragraph" w:customStyle="1" w:styleId="IEEEAuthorName">
    <w:name w:val="IEEE Author Name"/>
    <w:basedOn w:val="Normal"/>
    <w:next w:val="Normal"/>
    <w:pPr>
      <w:snapToGrid w:val="0"/>
      <w:spacing w:before="120" w:after="120"/>
      <w:jc w:val="center"/>
    </w:pPr>
    <w:rPr>
      <w:rFonts w:eastAsia="Times New Roman"/>
      <w:sz w:val="22"/>
      <w:lang w:val="en-GB"/>
    </w:rPr>
  </w:style>
  <w:style w:type="paragraph" w:customStyle="1" w:styleId="IEEEAuthorAffiliation">
    <w:name w:val="IEEE Author Affiliation"/>
    <w:basedOn w:val="Normal"/>
    <w:next w:val="Normal"/>
    <w:pPr>
      <w:spacing w:after="60"/>
      <w:jc w:val="center"/>
    </w:pPr>
    <w:rPr>
      <w:rFonts w:eastAsia="Times New Roman"/>
      <w:i/>
      <w:sz w:val="20"/>
      <w:lang w:val="en-GB"/>
    </w:rPr>
  </w:style>
  <w:style w:type="paragraph" w:customStyle="1" w:styleId="IEEEHeading2">
    <w:name w:val="IEEE Heading 2"/>
    <w:basedOn w:val="Normal"/>
    <w:next w:val="IEEEParagraph"/>
    <w:pPr>
      <w:numPr>
        <w:numId w:val="7"/>
      </w:numPr>
      <w:snapToGrid w:val="0"/>
      <w:spacing w:before="150" w:after="60"/>
      <w:ind w:left="289" w:hanging="289"/>
    </w:pPr>
    <w:rPr>
      <w:i/>
      <w:sz w:val="20"/>
    </w:rPr>
  </w:style>
  <w:style w:type="paragraph" w:customStyle="1" w:styleId="IEEEAuthorEmail">
    <w:name w:val="IEEE Author Email"/>
    <w:next w:val="IEEEAuthorAffiliation"/>
    <w:pPr>
      <w:suppressAutoHyphens/>
      <w:spacing w:after="60"/>
      <w:jc w:val="center"/>
    </w:pPr>
    <w:rPr>
      <w:rFonts w:ascii="Courier" w:hAnsi="Courier"/>
      <w:sz w:val="18"/>
      <w:szCs w:val="24"/>
      <w:lang w:val="en-GB" w:eastAsia="ar-SA"/>
    </w:rPr>
  </w:style>
  <w:style w:type="paragraph" w:customStyle="1" w:styleId="IEEEAbtract">
    <w:name w:val="IEEE Abtract"/>
    <w:basedOn w:val="Normal"/>
    <w:next w:val="Normal"/>
    <w:pPr>
      <w:snapToGrid w:val="0"/>
      <w:jc w:val="both"/>
    </w:pPr>
    <w:rPr>
      <w:b/>
      <w:sz w:val="18"/>
      <w:lang w:val="en-GB"/>
    </w:rPr>
  </w:style>
  <w:style w:type="paragraph" w:customStyle="1" w:styleId="IEEEAbstractHeading">
    <w:name w:val="IEEE Abstract Heading"/>
    <w:basedOn w:val="IEEEAbtract"/>
    <w:next w:val="IEEEAbtract"/>
    <w:rPr>
      <w:i/>
    </w:rPr>
  </w:style>
  <w:style w:type="paragraph" w:customStyle="1" w:styleId="IEEEParagraph">
    <w:name w:val="IEEE Paragraph"/>
    <w:basedOn w:val="Normal"/>
    <w:pPr>
      <w:snapToGrid w:val="0"/>
      <w:ind w:firstLine="216"/>
      <w:jc w:val="both"/>
    </w:pPr>
    <w:rPr>
      <w:sz w:val="20"/>
    </w:rPr>
  </w:style>
  <w:style w:type="paragraph" w:customStyle="1" w:styleId="IEEEHeading1">
    <w:name w:val="IEEE Heading 1"/>
    <w:basedOn w:val="Normal"/>
    <w:next w:val="IEEEParagraph"/>
    <w:pPr>
      <w:numPr>
        <w:numId w:val="2"/>
      </w:numPr>
      <w:snapToGrid w:val="0"/>
      <w:spacing w:before="180" w:after="60"/>
      <w:ind w:left="289" w:hanging="289"/>
      <w:jc w:val="center"/>
    </w:pPr>
    <w:rPr>
      <w:smallCaps/>
      <w:sz w:val="20"/>
    </w:rPr>
  </w:style>
  <w:style w:type="paragraph" w:customStyle="1" w:styleId="IEEETableCell">
    <w:name w:val="IEEE Table Cell"/>
    <w:basedOn w:val="IEEEParagraph"/>
    <w:pPr>
      <w:ind w:firstLine="0"/>
      <w:jc w:val="left"/>
    </w:pPr>
    <w:rPr>
      <w:sz w:val="18"/>
    </w:rPr>
  </w:style>
  <w:style w:type="paragraph" w:customStyle="1" w:styleId="IEEETitle">
    <w:name w:val="IEEE Title"/>
    <w:basedOn w:val="Normal"/>
    <w:next w:val="IEEEAuthorName"/>
    <w:pPr>
      <w:snapToGrid w:val="0"/>
      <w:jc w:val="center"/>
    </w:pPr>
    <w:rPr>
      <w:sz w:val="48"/>
    </w:rPr>
  </w:style>
  <w:style w:type="paragraph" w:customStyle="1" w:styleId="IEEEHeading3">
    <w:name w:val="IEEE Heading 3"/>
    <w:basedOn w:val="Normal"/>
    <w:next w:val="IEEEParagraph"/>
    <w:pPr>
      <w:numPr>
        <w:numId w:val="6"/>
      </w:numPr>
      <w:snapToGrid w:val="0"/>
      <w:spacing w:before="120" w:after="60"/>
      <w:ind w:firstLine="216"/>
      <w:jc w:val="both"/>
    </w:pPr>
    <w:rPr>
      <w:i/>
      <w:sz w:val="20"/>
    </w:rPr>
  </w:style>
  <w:style w:type="paragraph" w:customStyle="1" w:styleId="IEEETableCaption">
    <w:name w:val="IEEE Table Caption"/>
    <w:basedOn w:val="Normal"/>
    <w:next w:val="IEEEParagraph"/>
    <w:pPr>
      <w:spacing w:before="120" w:after="120"/>
      <w:jc w:val="center"/>
    </w:pPr>
    <w:rPr>
      <w:smallCaps/>
      <w:sz w:val="16"/>
    </w:rPr>
  </w:style>
  <w:style w:type="paragraph" w:customStyle="1" w:styleId="IEEEFigureCaptionSingle-Line">
    <w:name w:val="IEEE Figure Caption Single-Line"/>
    <w:basedOn w:val="IEEETableCaption"/>
    <w:next w:val="IEEEParagraph"/>
    <w:rPr>
      <w:smallCaps w:val="0"/>
    </w:rPr>
  </w:style>
  <w:style w:type="paragraph" w:customStyle="1" w:styleId="IEEEFigure">
    <w:name w:val="IEEE Figure"/>
    <w:basedOn w:val="Normal"/>
    <w:next w:val="IEEEFigureCaptionSingle-Line"/>
    <w:pPr>
      <w:jc w:val="center"/>
    </w:pPr>
  </w:style>
  <w:style w:type="paragraph" w:customStyle="1" w:styleId="IEEEReferenceItem">
    <w:name w:val="IEEE Reference Item"/>
    <w:basedOn w:val="Normal"/>
    <w:pPr>
      <w:numPr>
        <w:numId w:val="3"/>
      </w:numPr>
      <w:snapToGrid w:val="0"/>
      <w:jc w:val="both"/>
    </w:pPr>
    <w:rPr>
      <w:sz w:val="16"/>
      <w:lang w:val="en-US"/>
    </w:rPr>
  </w:style>
  <w:style w:type="paragraph" w:customStyle="1" w:styleId="IEEEFigureCaptionMulti-Lines">
    <w:name w:val="IEEE Figure Caption Multi-Lines"/>
    <w:basedOn w:val="IEEEFigureCaptionSingle-Line"/>
    <w:next w:val="IEEEParagraph"/>
    <w:pPr>
      <w:jc w:val="both"/>
    </w:pPr>
  </w:style>
  <w:style w:type="paragraph" w:customStyle="1" w:styleId="IEEETableHeaderCentered">
    <w:name w:val="IEEE Table Header Centered"/>
    <w:basedOn w:val="IEEETableCell"/>
    <w:pPr>
      <w:jc w:val="center"/>
    </w:pPr>
    <w:rPr>
      <w:b/>
      <w:bCs/>
    </w:rPr>
  </w:style>
  <w:style w:type="paragraph" w:customStyle="1" w:styleId="IEEETableHeaderLeft-Justified">
    <w:name w:val="IEEE Table Header Left-Justified"/>
    <w:basedOn w:val="IEEETableCell"/>
    <w:rPr>
      <w:b/>
      <w:bCs/>
    </w:rPr>
  </w:style>
  <w:style w:type="paragraph" w:styleId="BalloonText">
    <w:name w:val="Balloon Text"/>
    <w:basedOn w:val="Normal"/>
    <w:rPr>
      <w:rFonts w:ascii="Tahoma" w:hAnsi="Tahoma" w:cs="Tahoma"/>
      <w:sz w:val="16"/>
      <w:szCs w:val="16"/>
    </w:rPr>
  </w:style>
  <w:style w:type="paragraph" w:styleId="CommentText">
    <w:name w:val="annotation text"/>
    <w:basedOn w:val="Normal"/>
    <w:rPr>
      <w:sz w:val="20"/>
      <w:szCs w:val="20"/>
    </w:rPr>
  </w:style>
  <w:style w:type="paragraph" w:styleId="CommentSubject">
    <w:name w:val="annotation subject"/>
    <w:basedOn w:val="CommentText"/>
    <w:next w:val="CommentText"/>
    <w:rPr>
      <w:b/>
      <w:bCs/>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styleId="UnresolvedMention">
    <w:name w:val="Unresolved Mention"/>
    <w:basedOn w:val="DefaultParagraphFont"/>
    <w:uiPriority w:val="99"/>
    <w:semiHidden/>
    <w:unhideWhenUsed/>
    <w:rsid w:val="006B519E"/>
    <w:rPr>
      <w:color w:val="605E5C"/>
      <w:shd w:val="clear" w:color="auto" w:fill="E1DFDD"/>
    </w:rPr>
  </w:style>
  <w:style w:type="table" w:styleId="TableGrid">
    <w:name w:val="Table Grid"/>
    <w:basedOn w:val="TableNormal"/>
    <w:rsid w:val="00F40F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F40FA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2388435">
      <w:bodyDiv w:val="1"/>
      <w:marLeft w:val="0"/>
      <w:marRight w:val="0"/>
      <w:marTop w:val="0"/>
      <w:marBottom w:val="0"/>
      <w:divBdr>
        <w:top w:val="none" w:sz="0" w:space="0" w:color="auto"/>
        <w:left w:val="none" w:sz="0" w:space="0" w:color="auto"/>
        <w:bottom w:val="none" w:sz="0" w:space="0" w:color="auto"/>
        <w:right w:val="none" w:sz="0" w:space="0" w:color="auto"/>
      </w:divBdr>
    </w:div>
    <w:div w:id="798958951">
      <w:bodyDiv w:val="1"/>
      <w:marLeft w:val="0"/>
      <w:marRight w:val="0"/>
      <w:marTop w:val="0"/>
      <w:marBottom w:val="0"/>
      <w:divBdr>
        <w:top w:val="none" w:sz="0" w:space="0" w:color="auto"/>
        <w:left w:val="none" w:sz="0" w:space="0" w:color="auto"/>
        <w:bottom w:val="none" w:sz="0" w:space="0" w:color="auto"/>
        <w:right w:val="none" w:sz="0" w:space="0" w:color="auto"/>
      </w:divBdr>
    </w:div>
    <w:div w:id="1256476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First.Author@uni.com" TargetMode="External"/><Relationship Id="rId12"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wmf"/><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1144</Words>
  <Characters>6522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IEEE Paper Template in A4 (V1)</vt:lpstr>
    </vt:vector>
  </TitlesOfParts>
  <Company>Oxford University Physics</Company>
  <LinksUpToDate>false</LinksUpToDate>
  <CharactersWithSpaces>7651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IEEE Paper Template in A4 (V1)</dc:title>
  <dc:subject/>
  <dc:creator>Causal Productions</dc:creator>
  <cp:keywords/>
  <cp:lastModifiedBy>Abdulrahman</cp:lastModifiedBy>
  <cp:revision>3</cp:revision>
  <cp:lastPrinted>2025-03-25T17:22:00Z</cp:lastPrinted>
  <dcterms:created xsi:type="dcterms:W3CDTF">2025-03-27T09:26:00Z</dcterms:created>
  <dcterms:modified xsi:type="dcterms:W3CDTF">2025-03-27T09:26:00Z</dcterms:modified>
</cp:coreProperties>
</file>